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left="0" w:leftChars="0" w:firstLine="600" w:firstLineChars="200"/>
        <w:rPr>
          <w:rFonts w:hint="eastAsia" w:ascii="仿宋" w:hAnsi="仿宋" w:eastAsia="仿宋"/>
          <w:b/>
          <w:bCs/>
          <w:color w:val="333333"/>
          <w:sz w:val="30"/>
          <w:szCs w:val="30"/>
          <w:lang w:eastAsia="zh-CN"/>
        </w:rPr>
      </w:pPr>
      <w:r>
        <w:rPr>
          <w:rFonts w:hint="eastAsia" w:ascii="仿宋" w:hAnsi="仿宋" w:eastAsia="仿宋"/>
          <w:color w:val="333333"/>
          <w:sz w:val="30"/>
          <w:szCs w:val="30"/>
        </w:rPr>
        <w:t>为</w:t>
      </w:r>
      <w:r>
        <w:rPr>
          <w:rFonts w:hint="eastAsia" w:ascii="仿宋" w:hAnsi="仿宋" w:eastAsia="仿宋"/>
          <w:color w:val="333333"/>
          <w:sz w:val="30"/>
          <w:szCs w:val="30"/>
          <w:lang w:val="en-US" w:eastAsia="zh-CN"/>
        </w:rPr>
        <w:t>有效促进陕西移动社会电子渠道</w:t>
      </w:r>
      <w:r>
        <w:rPr>
          <w:rFonts w:hint="eastAsia" w:ascii="仿宋" w:hAnsi="仿宋" w:eastAsia="仿宋"/>
          <w:color w:val="333333"/>
          <w:sz w:val="30"/>
          <w:szCs w:val="30"/>
        </w:rPr>
        <w:t>业务</w:t>
      </w:r>
      <w:r>
        <w:rPr>
          <w:rFonts w:hint="eastAsia" w:ascii="仿宋" w:hAnsi="仿宋" w:eastAsia="仿宋"/>
          <w:color w:val="333333"/>
          <w:sz w:val="30"/>
          <w:szCs w:val="30"/>
          <w:lang w:val="en-US" w:eastAsia="zh-CN"/>
        </w:rPr>
        <w:t>全面</w:t>
      </w:r>
      <w:r>
        <w:rPr>
          <w:rFonts w:hint="eastAsia" w:ascii="仿宋" w:hAnsi="仿宋" w:eastAsia="仿宋"/>
          <w:color w:val="333333"/>
          <w:sz w:val="30"/>
          <w:szCs w:val="30"/>
        </w:rPr>
        <w:t>发展，扩大合作触点</w:t>
      </w:r>
      <w:r>
        <w:rPr>
          <w:rFonts w:hint="eastAsia" w:ascii="仿宋" w:hAnsi="仿宋" w:eastAsia="仿宋"/>
          <w:color w:val="333333"/>
          <w:sz w:val="30"/>
          <w:szCs w:val="30"/>
          <w:lang w:eastAsia="zh-CN"/>
        </w:rPr>
        <w:t>，陕西移动</w:t>
      </w:r>
      <w:r>
        <w:rPr>
          <w:rFonts w:hint="eastAsia" w:ascii="仿宋" w:hAnsi="仿宋" w:eastAsia="仿宋"/>
          <w:color w:val="333333"/>
          <w:sz w:val="30"/>
          <w:szCs w:val="30"/>
          <w:highlight w:val="none"/>
        </w:rPr>
        <w:t>开展202</w:t>
      </w:r>
      <w:r>
        <w:rPr>
          <w:rFonts w:hint="eastAsia" w:ascii="仿宋" w:hAnsi="仿宋" w:eastAsia="仿宋"/>
          <w:color w:val="333333"/>
          <w:sz w:val="30"/>
          <w:szCs w:val="30"/>
          <w:highlight w:val="none"/>
          <w:lang w:val="en-US" w:eastAsia="zh-CN"/>
        </w:rPr>
        <w:t>5</w:t>
      </w:r>
      <w:r>
        <w:rPr>
          <w:rFonts w:hint="eastAsia" w:ascii="仿宋" w:hAnsi="仿宋" w:eastAsia="仿宋"/>
          <w:color w:val="333333"/>
          <w:sz w:val="30"/>
          <w:szCs w:val="30"/>
          <w:highlight w:val="none"/>
        </w:rPr>
        <w:t>年</w:t>
      </w:r>
      <w:r>
        <w:rPr>
          <w:rFonts w:hint="eastAsia" w:ascii="仿宋" w:hAnsi="仿宋" w:eastAsia="仿宋"/>
          <w:color w:val="333333"/>
          <w:sz w:val="30"/>
          <w:szCs w:val="30"/>
          <w:highlight w:val="none"/>
          <w:lang w:val="en-US" w:eastAsia="zh-CN"/>
        </w:rPr>
        <w:t>一季度线上合作渠道</w:t>
      </w:r>
      <w:r>
        <w:rPr>
          <w:rFonts w:ascii="仿宋_GB2312" w:hAnsi="宋体" w:eastAsia="仿宋_GB2312" w:cs="仿宋_GB2312"/>
          <w:i w:val="0"/>
          <w:iCs w:val="0"/>
          <w:caps w:val="0"/>
          <w:color w:val="222222"/>
          <w:spacing w:val="0"/>
          <w:sz w:val="32"/>
          <w:szCs w:val="32"/>
          <w:shd w:val="clear" w:fill="FFFFFF"/>
        </w:rPr>
        <w:t>（外部他营）</w:t>
      </w:r>
      <w:r>
        <w:rPr>
          <w:rFonts w:hint="eastAsia" w:ascii="仿宋" w:hAnsi="仿宋" w:eastAsia="仿宋"/>
          <w:color w:val="333333"/>
          <w:sz w:val="30"/>
          <w:szCs w:val="30"/>
          <w:highlight w:val="none"/>
          <w:lang w:eastAsia="zh-CN"/>
        </w:rPr>
        <w:t>引入</w:t>
      </w:r>
      <w:r>
        <w:rPr>
          <w:rFonts w:hint="eastAsia" w:ascii="仿宋" w:hAnsi="仿宋" w:eastAsia="仿宋"/>
          <w:color w:val="333333"/>
          <w:sz w:val="30"/>
          <w:szCs w:val="30"/>
          <w:highlight w:val="none"/>
          <w:lang w:val="en-US" w:eastAsia="zh-CN"/>
        </w:rPr>
        <w:t>工作，</w:t>
      </w:r>
      <w:r>
        <w:rPr>
          <w:rFonts w:hint="eastAsia" w:ascii="仿宋" w:hAnsi="仿宋" w:eastAsia="仿宋"/>
          <w:color w:val="333333"/>
          <w:sz w:val="30"/>
          <w:szCs w:val="30"/>
        </w:rPr>
        <w:t>通过公开招募方式引入</w:t>
      </w:r>
      <w:r>
        <w:rPr>
          <w:rFonts w:hint="eastAsia" w:ascii="仿宋" w:hAnsi="仿宋" w:eastAsia="仿宋"/>
          <w:color w:val="333333"/>
          <w:sz w:val="30"/>
          <w:szCs w:val="30"/>
          <w:highlight w:val="none"/>
        </w:rPr>
        <w:t>有实力、有信誉</w:t>
      </w:r>
      <w:r>
        <w:rPr>
          <w:rFonts w:hint="eastAsia" w:ascii="仿宋" w:hAnsi="仿宋" w:eastAsia="仿宋"/>
          <w:color w:val="333333"/>
          <w:sz w:val="30"/>
          <w:szCs w:val="30"/>
          <w:highlight w:val="none"/>
          <w:lang w:val="en-US" w:eastAsia="zh-CN"/>
        </w:rPr>
        <w:t>的优质</w:t>
      </w:r>
      <w:r>
        <w:rPr>
          <w:rFonts w:hint="eastAsia" w:ascii="仿宋" w:hAnsi="仿宋" w:eastAsia="仿宋"/>
          <w:color w:val="333333"/>
          <w:sz w:val="30"/>
          <w:szCs w:val="30"/>
          <w:highlight w:val="none"/>
        </w:rPr>
        <w:t>合作伙伴</w:t>
      </w:r>
      <w:r>
        <w:rPr>
          <w:rFonts w:hint="eastAsia" w:ascii="仿宋" w:hAnsi="仿宋" w:eastAsia="仿宋"/>
          <w:color w:val="333333"/>
          <w:sz w:val="30"/>
          <w:szCs w:val="30"/>
          <w:highlight w:val="none"/>
          <w:lang w:val="en-US" w:eastAsia="zh-CN"/>
        </w:rPr>
        <w:t>。</w:t>
      </w:r>
    </w:p>
    <w:p>
      <w:pPr>
        <w:numPr>
          <w:ilvl w:val="0"/>
          <w:numId w:val="0"/>
        </w:numPr>
        <w:snapToGrid w:val="0"/>
        <w:spacing w:line="360" w:lineRule="auto"/>
        <w:ind w:leftChars="0" w:firstLine="600" w:firstLineChars="200"/>
        <w:rPr>
          <w:rFonts w:hint="eastAsia" w:ascii="仿宋" w:hAnsi="仿宋" w:eastAsia="仿宋"/>
          <w:color w:val="333333"/>
          <w:sz w:val="30"/>
          <w:szCs w:val="30"/>
          <w:highlight w:val="none"/>
          <w:lang w:val="en-US" w:eastAsia="zh-CN"/>
        </w:rPr>
      </w:pPr>
      <w:r>
        <w:rPr>
          <w:rFonts w:hint="eastAsia" w:ascii="仿宋" w:hAnsi="仿宋" w:eastAsia="仿宋"/>
          <w:color w:val="333333"/>
          <w:sz w:val="30"/>
          <w:szCs w:val="30"/>
          <w:lang w:eastAsia="zh-CN"/>
        </w:rPr>
        <w:t>我公司</w:t>
      </w:r>
      <w:r>
        <w:rPr>
          <w:rFonts w:ascii="仿宋" w:hAnsi="仿宋" w:eastAsia="仿宋"/>
          <w:color w:val="333333"/>
          <w:sz w:val="30"/>
          <w:szCs w:val="30"/>
        </w:rPr>
        <w:t>通过</w:t>
      </w:r>
      <w:r>
        <w:rPr>
          <w:rFonts w:hint="eastAsia" w:ascii="仿宋" w:hAnsi="仿宋" w:eastAsia="仿宋"/>
          <w:color w:val="333333"/>
          <w:sz w:val="30"/>
          <w:szCs w:val="30"/>
          <w:lang w:eastAsia="zh-CN"/>
        </w:rPr>
        <w:t>官方渠道</w:t>
      </w:r>
      <w:r>
        <w:rPr>
          <w:rFonts w:hint="eastAsia" w:ascii="仿宋" w:hAnsi="仿宋" w:eastAsia="仿宋"/>
          <w:color w:val="333333"/>
          <w:sz w:val="30"/>
          <w:szCs w:val="30"/>
        </w:rPr>
        <w:t>对外发布</w:t>
      </w:r>
      <w:r>
        <w:rPr>
          <w:rFonts w:ascii="仿宋" w:hAnsi="仿宋" w:eastAsia="仿宋"/>
          <w:color w:val="333333"/>
          <w:sz w:val="30"/>
          <w:szCs w:val="30"/>
        </w:rPr>
        <w:t>招募</w:t>
      </w:r>
      <w:r>
        <w:rPr>
          <w:rFonts w:hint="eastAsia" w:ascii="仿宋" w:hAnsi="仿宋" w:eastAsia="仿宋"/>
          <w:color w:val="333333"/>
          <w:sz w:val="30"/>
          <w:szCs w:val="30"/>
          <w:lang w:eastAsia="zh-CN"/>
        </w:rPr>
        <w:t>公告</w:t>
      </w:r>
      <w:r>
        <w:rPr>
          <w:rFonts w:ascii="仿宋" w:hAnsi="仿宋" w:eastAsia="仿宋"/>
          <w:color w:val="333333"/>
          <w:sz w:val="30"/>
          <w:szCs w:val="30"/>
        </w:rPr>
        <w:t>，</w:t>
      </w:r>
      <w:r>
        <w:rPr>
          <w:rFonts w:hint="eastAsia" w:ascii="仿宋" w:hAnsi="仿宋" w:eastAsia="仿宋"/>
          <w:color w:val="333333"/>
          <w:sz w:val="30"/>
          <w:szCs w:val="30"/>
          <w:lang w:eastAsia="zh-CN"/>
        </w:rPr>
        <w:t>合作商报名并提交相关资料，</w:t>
      </w:r>
      <w:r>
        <w:rPr>
          <w:rFonts w:ascii="仿宋" w:hAnsi="仿宋" w:eastAsia="仿宋"/>
          <w:color w:val="333333"/>
          <w:sz w:val="30"/>
          <w:szCs w:val="30"/>
        </w:rPr>
        <w:t>陕西移动线上渠道合作评审委员会</w:t>
      </w:r>
      <w:r>
        <w:rPr>
          <w:rFonts w:hint="eastAsia" w:ascii="仿宋" w:hAnsi="仿宋" w:eastAsia="仿宋"/>
          <w:color w:val="333333"/>
          <w:sz w:val="30"/>
          <w:szCs w:val="30"/>
          <w:lang w:eastAsia="zh-CN"/>
        </w:rPr>
        <w:t>对报名的合作商进行评审，评审分为</w:t>
      </w:r>
      <w:r>
        <w:rPr>
          <w:rFonts w:hint="eastAsia" w:ascii="仿宋" w:hAnsi="仿宋" w:eastAsia="仿宋"/>
          <w:color w:val="333333"/>
          <w:sz w:val="30"/>
          <w:szCs w:val="30"/>
          <w:highlight w:val="none"/>
          <w:lang w:eastAsia="zh-CN"/>
        </w:rPr>
        <w:t>初审和复</w:t>
      </w:r>
      <w:r>
        <w:rPr>
          <w:rFonts w:ascii="仿宋" w:hAnsi="仿宋" w:eastAsia="仿宋"/>
          <w:color w:val="333333"/>
          <w:sz w:val="30"/>
          <w:szCs w:val="30"/>
          <w:highlight w:val="none"/>
        </w:rPr>
        <w:t>审</w:t>
      </w:r>
      <w:r>
        <w:rPr>
          <w:rFonts w:hint="eastAsia" w:ascii="仿宋" w:hAnsi="仿宋" w:eastAsia="仿宋"/>
          <w:color w:val="333333"/>
          <w:sz w:val="30"/>
          <w:szCs w:val="30"/>
          <w:highlight w:val="none"/>
        </w:rPr>
        <w:t>两个阶段</w:t>
      </w:r>
      <w:r>
        <w:rPr>
          <w:rFonts w:hint="eastAsia" w:ascii="仿宋" w:hAnsi="仿宋" w:eastAsia="仿宋"/>
          <w:color w:val="333333"/>
          <w:sz w:val="30"/>
          <w:szCs w:val="30"/>
          <w:highlight w:val="none"/>
          <w:lang w:eastAsia="zh-CN"/>
        </w:rPr>
        <w:t>，初审符合要求方可进入复审，复审综合评分大于</w:t>
      </w:r>
      <w:r>
        <w:rPr>
          <w:rFonts w:hint="eastAsia" w:ascii="仿宋" w:hAnsi="仿宋" w:eastAsia="仿宋"/>
          <w:color w:val="333333"/>
          <w:sz w:val="30"/>
          <w:szCs w:val="30"/>
          <w:highlight w:val="none"/>
          <w:lang w:val="en-US" w:eastAsia="zh-CN"/>
        </w:rPr>
        <w:t>80分的渠道符合引入条件</w:t>
      </w:r>
      <w:r>
        <w:rPr>
          <w:rFonts w:hint="eastAsia" w:ascii="仿宋" w:hAnsi="仿宋" w:eastAsia="仿宋"/>
          <w:color w:val="333333"/>
          <w:sz w:val="30"/>
          <w:szCs w:val="30"/>
          <w:highlight w:val="none"/>
          <w:lang w:eastAsia="zh-CN"/>
        </w:rPr>
        <w:t>，同时根据公司实际发展需要，</w:t>
      </w:r>
      <w:r>
        <w:rPr>
          <w:rFonts w:hint="eastAsia" w:ascii="仿宋" w:hAnsi="仿宋" w:eastAsia="仿宋"/>
          <w:color w:val="333333"/>
          <w:sz w:val="30"/>
          <w:szCs w:val="30"/>
          <w:highlight w:val="none"/>
          <w:lang w:val="en-US" w:eastAsia="zh-CN"/>
        </w:rPr>
        <w:t>可采用分批次授权方式管理，依据综合得分排名，分批次开放销售权限。</w:t>
      </w:r>
    </w:p>
    <w:p>
      <w:pPr>
        <w:snapToGrid w:val="0"/>
        <w:spacing w:line="360" w:lineRule="auto"/>
        <w:ind w:left="0" w:leftChars="0" w:firstLine="0" w:firstLineChars="0"/>
        <w:rPr>
          <w:rFonts w:hint="eastAsia" w:ascii="仿宋" w:hAnsi="仿宋" w:eastAsia="仿宋"/>
          <w:b/>
          <w:bCs/>
          <w:color w:val="auto"/>
          <w:sz w:val="30"/>
          <w:szCs w:val="30"/>
          <w:lang w:eastAsia="zh-CN"/>
        </w:rPr>
      </w:pPr>
      <w:r>
        <w:rPr>
          <w:rFonts w:hint="eastAsia" w:ascii="仿宋" w:hAnsi="仿宋" w:eastAsia="仿宋"/>
          <w:b/>
          <w:bCs/>
          <w:color w:val="auto"/>
          <w:sz w:val="30"/>
          <w:szCs w:val="30"/>
          <w:lang w:eastAsia="zh-CN"/>
        </w:rPr>
        <w:t>一、合作商资质要求：</w:t>
      </w:r>
    </w:p>
    <w:p>
      <w:pPr>
        <w:snapToGrid w:val="0"/>
        <w:spacing w:line="360" w:lineRule="auto"/>
        <w:ind w:left="0" w:leftChars="0" w:firstLine="301" w:firstLineChars="100"/>
        <w:rPr>
          <w:rFonts w:hint="eastAsia" w:ascii="仿宋" w:hAnsi="仿宋" w:eastAsia="仿宋"/>
          <w:b/>
          <w:bCs/>
          <w:color w:val="auto"/>
          <w:sz w:val="30"/>
          <w:szCs w:val="30"/>
          <w:highlight w:val="none"/>
          <w:lang w:eastAsia="zh-CN"/>
        </w:rPr>
      </w:pPr>
      <w:r>
        <w:rPr>
          <w:rFonts w:hint="eastAsia" w:ascii="仿宋" w:hAnsi="仿宋" w:eastAsia="仿宋"/>
          <w:b/>
          <w:bCs/>
          <w:color w:val="auto"/>
          <w:sz w:val="30"/>
          <w:szCs w:val="30"/>
          <w:highlight w:val="none"/>
          <w:lang w:val="en-US" w:eastAsia="zh-CN"/>
        </w:rPr>
        <w:t>1.</w:t>
      </w:r>
      <w:r>
        <w:rPr>
          <w:rFonts w:hint="eastAsia" w:ascii="仿宋" w:hAnsi="仿宋" w:eastAsia="仿宋"/>
          <w:b/>
          <w:bCs/>
          <w:color w:val="auto"/>
          <w:sz w:val="30"/>
          <w:szCs w:val="30"/>
          <w:highlight w:val="none"/>
          <w:lang w:eastAsia="zh-CN"/>
        </w:rPr>
        <w:t>基础资质（否决项）</w:t>
      </w:r>
    </w:p>
    <w:p>
      <w:pPr>
        <w:snapToGrid w:val="0"/>
        <w:spacing w:line="360" w:lineRule="auto"/>
        <w:ind w:left="0" w:leftChars="0" w:firstLine="0" w:firstLineChars="0"/>
        <w:rPr>
          <w:rFonts w:hint="eastAsia" w:ascii="仿宋" w:hAnsi="仿宋" w:eastAsia="仿宋"/>
          <w:b/>
          <w:bCs/>
          <w:color w:val="auto"/>
          <w:sz w:val="30"/>
          <w:szCs w:val="30"/>
          <w:highlight w:val="none"/>
          <w:lang w:eastAsia="zh-CN"/>
        </w:rPr>
      </w:pPr>
      <w:r>
        <w:rPr>
          <w:rFonts w:hint="eastAsia" w:ascii="仿宋" w:hAnsi="仿宋" w:eastAsia="仿宋"/>
          <w:b/>
          <w:bCs/>
          <w:color w:val="auto"/>
          <w:sz w:val="30"/>
          <w:szCs w:val="30"/>
          <w:highlight w:val="none"/>
          <w:lang w:eastAsia="zh-CN"/>
        </w:rPr>
        <w:t>（</w:t>
      </w:r>
      <w:r>
        <w:rPr>
          <w:rFonts w:hint="eastAsia" w:ascii="仿宋" w:hAnsi="仿宋" w:eastAsia="仿宋"/>
          <w:b/>
          <w:bCs/>
          <w:color w:val="auto"/>
          <w:sz w:val="30"/>
          <w:szCs w:val="30"/>
          <w:highlight w:val="none"/>
          <w:lang w:val="en-US" w:eastAsia="zh-CN"/>
        </w:rPr>
        <w:t>1</w:t>
      </w:r>
      <w:r>
        <w:rPr>
          <w:rFonts w:hint="eastAsia" w:ascii="仿宋" w:hAnsi="仿宋" w:eastAsia="仿宋"/>
          <w:b/>
          <w:bCs/>
          <w:color w:val="auto"/>
          <w:sz w:val="30"/>
          <w:szCs w:val="30"/>
          <w:highlight w:val="none"/>
          <w:lang w:eastAsia="zh-CN"/>
        </w:rPr>
        <w:t>）基础条件：</w:t>
      </w:r>
    </w:p>
    <w:p>
      <w:pPr>
        <w:numPr>
          <w:ilvl w:val="0"/>
          <w:numId w:val="0"/>
        </w:numPr>
        <w:snapToGrid w:val="0"/>
        <w:spacing w:line="360" w:lineRule="auto"/>
        <w:ind w:firstLine="600" w:firstLineChars="200"/>
        <w:rPr>
          <w:rFonts w:hint="eastAsia" w:ascii="仿宋" w:hAnsi="仿宋" w:eastAsia="仿宋"/>
          <w:b w:val="0"/>
          <w:bCs w:val="0"/>
          <w:color w:val="auto"/>
          <w:sz w:val="30"/>
          <w:szCs w:val="30"/>
          <w:highlight w:val="none"/>
          <w:lang w:eastAsia="zh-CN"/>
        </w:rPr>
      </w:pPr>
      <w:r>
        <w:rPr>
          <w:rFonts w:hint="eastAsia" w:ascii="仿宋" w:hAnsi="仿宋" w:eastAsia="仿宋"/>
          <w:b w:val="0"/>
          <w:bCs w:val="0"/>
          <w:color w:val="auto"/>
          <w:sz w:val="30"/>
          <w:szCs w:val="30"/>
          <w:highlight w:val="none"/>
          <w:lang w:eastAsia="zh-CN"/>
        </w:rPr>
        <w:t>具备有效的企业法人营业执照、银行开户许可证、法人身份证等证照，具有国家相关法律规范规定的运营资质，注册资金不低于100万元人民币，且为增值税一般纳税人。</w:t>
      </w:r>
      <w:r>
        <w:rPr>
          <w:rFonts w:hint="eastAsia" w:ascii="仿宋" w:hAnsi="仿宋" w:eastAsia="仿宋"/>
          <w:b w:val="0"/>
          <w:bCs w:val="0"/>
          <w:color w:val="auto"/>
          <w:sz w:val="30"/>
          <w:szCs w:val="30"/>
          <w:highlight w:val="none"/>
          <w:lang w:eastAsia="zh-CN"/>
        </w:rPr>
        <w:br w:type="textWrapping"/>
      </w:r>
      <w:r>
        <w:rPr>
          <w:rFonts w:hint="eastAsia" w:ascii="仿宋" w:hAnsi="仿宋" w:eastAsia="仿宋"/>
          <w:b w:val="0"/>
          <w:bCs w:val="0"/>
          <w:color w:val="auto"/>
          <w:sz w:val="30"/>
          <w:szCs w:val="30"/>
          <w:highlight w:val="none"/>
          <w:lang w:val="en-US" w:eastAsia="zh-CN"/>
        </w:rPr>
        <w:t xml:space="preserve">    </w:t>
      </w:r>
      <w:r>
        <w:rPr>
          <w:rFonts w:hint="eastAsia" w:ascii="仿宋" w:hAnsi="仿宋" w:eastAsia="仿宋"/>
          <w:b w:val="0"/>
          <w:bCs w:val="0"/>
          <w:color w:val="auto"/>
          <w:sz w:val="30"/>
          <w:szCs w:val="30"/>
          <w:highlight w:val="none"/>
          <w:lang w:eastAsia="zh-CN"/>
        </w:rPr>
        <w:t>此项为必须项，参评方提供在有效期内的相关证明材料并加盖公章。公司经营范围具备以下经营范围中至少一个：第二类增值电信业务、电信增值业务、增值电信服务、移动电信业务代理服务、电信业务代理、代理电信业务、移动业务代理、移动电信服务、电信业务、经营电信业务。</w:t>
      </w:r>
    </w:p>
    <w:p>
      <w:pPr>
        <w:numPr>
          <w:ilvl w:val="0"/>
          <w:numId w:val="1"/>
        </w:numPr>
        <w:snapToGrid w:val="0"/>
        <w:spacing w:line="360" w:lineRule="auto"/>
        <w:ind w:left="0" w:leftChars="0" w:firstLine="0" w:firstLineChars="0"/>
        <w:rPr>
          <w:rFonts w:hint="eastAsia" w:ascii="仿宋" w:hAnsi="仿宋" w:eastAsia="仿宋"/>
          <w:b w:val="0"/>
          <w:bCs w:val="0"/>
          <w:color w:val="auto"/>
          <w:sz w:val="30"/>
          <w:szCs w:val="30"/>
          <w:highlight w:val="none"/>
          <w:lang w:eastAsia="zh-CN"/>
        </w:rPr>
      </w:pPr>
      <w:r>
        <w:rPr>
          <w:rFonts w:hint="eastAsia" w:ascii="仿宋" w:hAnsi="仿宋" w:eastAsia="仿宋"/>
          <w:b/>
          <w:bCs/>
          <w:color w:val="auto"/>
          <w:sz w:val="30"/>
          <w:szCs w:val="30"/>
          <w:highlight w:val="none"/>
          <w:lang w:eastAsia="zh-CN"/>
        </w:rPr>
        <w:t>诚信经营：</w:t>
      </w:r>
      <w:r>
        <w:rPr>
          <w:rFonts w:hint="eastAsia" w:ascii="仿宋" w:hAnsi="仿宋" w:eastAsia="仿宋"/>
          <w:b/>
          <w:bCs/>
          <w:color w:val="auto"/>
          <w:sz w:val="30"/>
          <w:szCs w:val="30"/>
          <w:highlight w:val="none"/>
          <w:lang w:eastAsia="zh-CN"/>
        </w:rPr>
        <w:br w:type="textWrapping"/>
      </w:r>
      <w:r>
        <w:rPr>
          <w:rFonts w:hint="eastAsia" w:ascii="仿宋" w:hAnsi="仿宋" w:eastAsia="仿宋"/>
          <w:b/>
          <w:bCs/>
          <w:color w:val="auto"/>
          <w:sz w:val="30"/>
          <w:szCs w:val="30"/>
          <w:highlight w:val="none"/>
          <w:lang w:val="en-US" w:eastAsia="zh-CN"/>
        </w:rPr>
        <w:t xml:space="preserve"> </w:t>
      </w:r>
      <w:r>
        <w:rPr>
          <w:rFonts w:hint="eastAsia" w:ascii="仿宋" w:hAnsi="仿宋" w:eastAsia="仿宋"/>
          <w:b w:val="0"/>
          <w:bCs w:val="0"/>
          <w:color w:val="auto"/>
          <w:sz w:val="30"/>
          <w:szCs w:val="30"/>
          <w:highlight w:val="none"/>
          <w:lang w:val="en-US" w:eastAsia="zh-CN"/>
        </w:rPr>
        <w:t xml:space="preserve">  </w:t>
      </w:r>
      <w:r>
        <w:rPr>
          <w:rFonts w:hint="eastAsia" w:ascii="仿宋" w:hAnsi="仿宋" w:eastAsia="仿宋"/>
          <w:b w:val="0"/>
          <w:bCs w:val="0"/>
          <w:color w:val="auto"/>
          <w:sz w:val="30"/>
          <w:szCs w:val="30"/>
          <w:highlight w:val="none"/>
          <w:lang w:eastAsia="zh-CN"/>
        </w:rPr>
        <w:t>未违反国家或行业相关准入资质的要求，近三年未被列入国家失信单位名单，且法定代表人未被列入失信人或被执行人等。近两年未被纳入全网“社会渠道不良信用信息库系统”及行业共享黑名单。未列入信息通信行业涉诈黑名单。</w:t>
      </w:r>
    </w:p>
    <w:p>
      <w:pPr>
        <w:snapToGrid w:val="0"/>
        <w:spacing w:line="360" w:lineRule="auto"/>
        <w:ind w:firstLine="600" w:firstLineChars="20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此项为必须项，参评方提供加盖公章的承诺函及相关网站</w:t>
      </w:r>
      <w:r>
        <w:rPr>
          <w:rFonts w:hint="eastAsia" w:ascii="仿宋" w:hAnsi="仿宋" w:eastAsia="仿宋"/>
          <w:b w:val="0"/>
          <w:bCs w:val="0"/>
          <w:color w:val="auto"/>
          <w:sz w:val="30"/>
          <w:szCs w:val="30"/>
          <w:highlight w:val="none"/>
          <w:lang w:eastAsia="zh-CN"/>
        </w:rPr>
        <w:t>完整验证</w:t>
      </w:r>
      <w:r>
        <w:rPr>
          <w:rFonts w:hint="eastAsia" w:ascii="仿宋" w:hAnsi="仿宋" w:eastAsia="仿宋"/>
          <w:color w:val="auto"/>
          <w:sz w:val="30"/>
          <w:szCs w:val="30"/>
          <w:lang w:eastAsia="zh-CN"/>
        </w:rPr>
        <w:t>截图等证明：包含国家企业信用信息公示系统、信用中国、中国执行信息公开网、集团或各省运营商系统黑名单验</w:t>
      </w:r>
      <w:bookmarkStart w:id="0" w:name="_GoBack"/>
      <w:bookmarkEnd w:id="0"/>
      <w:r>
        <w:rPr>
          <w:rFonts w:hint="eastAsia" w:ascii="仿宋" w:hAnsi="仿宋" w:eastAsia="仿宋"/>
          <w:color w:val="auto"/>
          <w:sz w:val="30"/>
          <w:szCs w:val="30"/>
          <w:lang w:eastAsia="zh-CN"/>
        </w:rPr>
        <w:t>证截图。</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eastAsia="zh-CN"/>
        </w:rPr>
        <w:t>基础资质还需</w:t>
      </w:r>
      <w:r>
        <w:rPr>
          <w:rFonts w:hint="eastAsia" w:ascii="仿宋" w:hAnsi="仿宋" w:eastAsia="仿宋"/>
          <w:b w:val="0"/>
          <w:bCs w:val="0"/>
          <w:color w:val="auto"/>
          <w:sz w:val="30"/>
          <w:szCs w:val="30"/>
          <w:lang w:val="en-US" w:eastAsia="zh-CN"/>
        </w:rPr>
        <w:t>提供</w:t>
      </w:r>
      <w:r>
        <w:rPr>
          <w:rFonts w:hint="eastAsia" w:ascii="仿宋" w:hAnsi="仿宋" w:eastAsia="仿宋"/>
          <w:color w:val="auto"/>
          <w:sz w:val="30"/>
          <w:szCs w:val="30"/>
          <w:lang w:eastAsia="zh-CN"/>
        </w:rPr>
        <w:t>加盖公章的</w:t>
      </w:r>
      <w:r>
        <w:rPr>
          <w:rFonts w:hint="eastAsia" w:ascii="仿宋" w:hAnsi="仿宋" w:eastAsia="仿宋"/>
          <w:b w:val="0"/>
          <w:bCs w:val="0"/>
          <w:color w:val="auto"/>
          <w:sz w:val="30"/>
          <w:szCs w:val="30"/>
          <w:lang w:val="en-US" w:eastAsia="zh-CN"/>
        </w:rPr>
        <w:t>社会电子渠道申请表、授权委托书、被委托人身份证明等资料。</w:t>
      </w:r>
      <w:r>
        <w:rPr>
          <w:rFonts w:ascii="仿宋" w:hAnsi="仿宋" w:eastAsia="仿宋"/>
          <w:color w:val="auto"/>
          <w:sz w:val="30"/>
          <w:szCs w:val="30"/>
        </w:rPr>
        <w:br w:type="textWrapping"/>
      </w:r>
      <w:r>
        <w:rPr>
          <w:rFonts w:hint="eastAsia" w:ascii="仿宋" w:hAnsi="仿宋" w:eastAsia="仿宋"/>
          <w:b/>
          <w:bCs/>
          <w:color w:val="auto"/>
          <w:sz w:val="30"/>
          <w:szCs w:val="30"/>
          <w:lang w:val="en-US" w:eastAsia="zh-CN"/>
        </w:rPr>
        <w:t>2.</w:t>
      </w:r>
      <w:r>
        <w:rPr>
          <w:rFonts w:hint="eastAsia" w:ascii="仿宋" w:hAnsi="仿宋" w:eastAsia="仿宋"/>
          <w:b/>
          <w:bCs/>
          <w:color w:val="auto"/>
          <w:sz w:val="30"/>
          <w:szCs w:val="30"/>
        </w:rPr>
        <w:t>经营实力</w:t>
      </w:r>
    </w:p>
    <w:p>
      <w:pPr>
        <w:snapToGrid w:val="0"/>
        <w:spacing w:line="360" w:lineRule="auto"/>
        <w:rPr>
          <w:rFonts w:hint="eastAsia" w:ascii="仿宋" w:hAnsi="仿宋" w:eastAsia="仿宋"/>
          <w:b/>
          <w:bCs/>
          <w:color w:val="auto"/>
          <w:sz w:val="30"/>
          <w:szCs w:val="30"/>
          <w:lang w:eastAsia="zh-CN"/>
        </w:rPr>
      </w:pPr>
      <w:r>
        <w:rPr>
          <w:rFonts w:hint="eastAsia" w:ascii="仿宋" w:hAnsi="仿宋" w:eastAsia="仿宋"/>
          <w:b/>
          <w:bCs/>
          <w:color w:val="auto"/>
          <w:sz w:val="30"/>
          <w:szCs w:val="30"/>
          <w:lang w:eastAsia="zh-CN"/>
        </w:rPr>
        <w:t>（</w:t>
      </w:r>
      <w:r>
        <w:rPr>
          <w:rFonts w:hint="eastAsia" w:ascii="仿宋" w:hAnsi="仿宋" w:eastAsia="仿宋"/>
          <w:b/>
          <w:bCs/>
          <w:color w:val="auto"/>
          <w:sz w:val="30"/>
          <w:szCs w:val="30"/>
          <w:lang w:val="en-US" w:eastAsia="zh-CN"/>
        </w:rPr>
        <w:t>1</w:t>
      </w:r>
      <w:r>
        <w:rPr>
          <w:rFonts w:hint="eastAsia" w:ascii="仿宋" w:hAnsi="仿宋" w:eastAsia="仿宋"/>
          <w:b/>
          <w:bCs/>
          <w:color w:val="auto"/>
          <w:sz w:val="30"/>
          <w:szCs w:val="30"/>
          <w:lang w:eastAsia="zh-CN"/>
        </w:rPr>
        <w:t>）业务资质：</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rPr>
        <w:t>触点资源和运营能力评估标准，要</w:t>
      </w:r>
      <w:r>
        <w:rPr>
          <w:rFonts w:hint="eastAsia" w:ascii="仿宋" w:hAnsi="仿宋" w:eastAsia="仿宋"/>
          <w:color w:val="auto"/>
          <w:sz w:val="30"/>
          <w:szCs w:val="30"/>
          <w:lang w:eastAsia="zh-CN"/>
        </w:rPr>
        <w:t>求</w:t>
      </w:r>
      <w:r>
        <w:rPr>
          <w:rFonts w:hint="eastAsia" w:ascii="仿宋" w:hAnsi="仿宋" w:eastAsia="仿宋"/>
          <w:color w:val="auto"/>
          <w:sz w:val="30"/>
          <w:szCs w:val="30"/>
        </w:rPr>
        <w:t>提供以下证明材料</w:t>
      </w: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N选1</w:t>
      </w:r>
      <w:r>
        <w:rPr>
          <w:rFonts w:hint="eastAsia" w:ascii="仿宋" w:hAnsi="仿宋" w:eastAsia="仿宋"/>
          <w:color w:val="auto"/>
          <w:sz w:val="30"/>
          <w:szCs w:val="30"/>
          <w:lang w:eastAsia="zh-CN"/>
        </w:rPr>
        <w:t>）</w:t>
      </w:r>
      <w:r>
        <w:rPr>
          <w:rFonts w:hint="eastAsia" w:ascii="仿宋" w:hAnsi="仿宋" w:eastAsia="仿宋"/>
          <w:color w:val="auto"/>
          <w:sz w:val="30"/>
          <w:szCs w:val="30"/>
        </w:rPr>
        <w:t>:</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a</w:t>
      </w:r>
      <w:r>
        <w:rPr>
          <w:rFonts w:hint="eastAsia" w:ascii="仿宋" w:hAnsi="仿宋" w:eastAsia="仿宋"/>
          <w:color w:val="auto"/>
          <w:sz w:val="30"/>
          <w:szCs w:val="30"/>
        </w:rPr>
        <w:t>、电商店铺(拼多多、天猫、京东、抖音、支付宝等第三方电商平台，</w:t>
      </w:r>
      <w:r>
        <w:rPr>
          <w:rFonts w:hint="eastAsia" w:ascii="仿宋" w:hAnsi="仿宋" w:eastAsia="仿宋"/>
          <w:color w:val="auto"/>
          <w:sz w:val="30"/>
          <w:szCs w:val="30"/>
          <w:lang w:eastAsia="zh-CN"/>
        </w:rPr>
        <w:t>需</w:t>
      </w:r>
      <w:r>
        <w:rPr>
          <w:rFonts w:hint="eastAsia" w:ascii="仿宋" w:hAnsi="仿宋" w:eastAsia="仿宋"/>
          <w:color w:val="auto"/>
          <w:sz w:val="30"/>
          <w:szCs w:val="30"/>
        </w:rPr>
        <w:t>主营运营商相关业务)资源、运营商电商店铺代运营触点，需提供店铺工商信息公示文件</w:t>
      </w:r>
      <w:r>
        <w:rPr>
          <w:rFonts w:hint="eastAsia" w:ascii="仿宋" w:hAnsi="仿宋" w:eastAsia="仿宋"/>
          <w:color w:val="auto"/>
          <w:sz w:val="30"/>
          <w:szCs w:val="30"/>
          <w:lang w:eastAsia="zh-CN"/>
        </w:rPr>
        <w:t>，店铺所有权，</w:t>
      </w:r>
      <w:r>
        <w:rPr>
          <w:rFonts w:hint="eastAsia" w:ascii="仿宋" w:hAnsi="仿宋" w:eastAsia="仿宋"/>
          <w:color w:val="auto"/>
          <w:sz w:val="30"/>
          <w:szCs w:val="30"/>
        </w:rPr>
        <w:t>运营商</w:t>
      </w:r>
      <w:r>
        <w:rPr>
          <w:rFonts w:hint="eastAsia" w:ascii="仿宋" w:hAnsi="仿宋" w:eastAsia="仿宋"/>
          <w:color w:val="auto"/>
          <w:sz w:val="30"/>
          <w:szCs w:val="30"/>
          <w:lang w:eastAsia="zh-CN"/>
        </w:rPr>
        <w:t>电商</w:t>
      </w:r>
      <w:r>
        <w:rPr>
          <w:rFonts w:hint="eastAsia" w:ascii="仿宋" w:hAnsi="仿宋" w:eastAsia="仿宋"/>
          <w:color w:val="auto"/>
          <w:sz w:val="30"/>
          <w:szCs w:val="30"/>
        </w:rPr>
        <w:t>店铺代运营相关</w:t>
      </w:r>
      <w:r>
        <w:rPr>
          <w:rFonts w:hint="eastAsia" w:ascii="仿宋" w:hAnsi="仿宋" w:eastAsia="仿宋"/>
          <w:color w:val="auto"/>
          <w:sz w:val="30"/>
          <w:szCs w:val="30"/>
          <w:lang w:eastAsia="zh-CN"/>
        </w:rPr>
        <w:t>合同，</w:t>
      </w:r>
      <w:r>
        <w:rPr>
          <w:rFonts w:hint="eastAsia" w:ascii="仿宋" w:hAnsi="仿宋" w:eastAsia="仿宋"/>
          <w:color w:val="auto"/>
          <w:sz w:val="30"/>
          <w:szCs w:val="30"/>
        </w:rPr>
        <w:t>第三方电商平台店铺管理页面截图，年销量</w:t>
      </w:r>
      <w:r>
        <w:rPr>
          <w:rFonts w:hint="eastAsia" w:ascii="仿宋" w:hAnsi="仿宋" w:eastAsia="仿宋"/>
          <w:color w:val="auto"/>
          <w:sz w:val="30"/>
          <w:szCs w:val="30"/>
          <w:lang w:eastAsia="zh-CN"/>
        </w:rPr>
        <w:t>等</w:t>
      </w:r>
      <w:r>
        <w:rPr>
          <w:rFonts w:hint="eastAsia" w:ascii="仿宋" w:hAnsi="仿宋" w:eastAsia="仿宋"/>
          <w:color w:val="auto"/>
          <w:sz w:val="30"/>
          <w:szCs w:val="30"/>
        </w:rPr>
        <w:t>证明。</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b</w:t>
      </w:r>
      <w:r>
        <w:rPr>
          <w:rFonts w:hint="eastAsia" w:ascii="仿宋" w:hAnsi="仿宋" w:eastAsia="仿宋"/>
          <w:color w:val="auto"/>
          <w:sz w:val="30"/>
          <w:szCs w:val="30"/>
        </w:rPr>
        <w:t>、信息流等公域流量资源，需提供公域流量平台(广点通、巨量引擎、快手、灯火、百度搜索等)账户</w:t>
      </w:r>
      <w:r>
        <w:rPr>
          <w:rFonts w:hint="eastAsia" w:ascii="仿宋" w:hAnsi="仿宋" w:eastAsia="仿宋"/>
          <w:color w:val="auto"/>
          <w:sz w:val="30"/>
          <w:szCs w:val="30"/>
          <w:lang w:eastAsia="zh-CN"/>
        </w:rPr>
        <w:t>相关信息和证明</w:t>
      </w:r>
      <w:r>
        <w:rPr>
          <w:rFonts w:hint="eastAsia" w:ascii="仿宋" w:hAnsi="仿宋" w:eastAsia="仿宋"/>
          <w:color w:val="auto"/>
          <w:sz w:val="30"/>
          <w:szCs w:val="30"/>
        </w:rPr>
        <w:t>（账号基本信息、广告投放金额等）</w:t>
      </w:r>
      <w:r>
        <w:rPr>
          <w:rFonts w:hint="eastAsia" w:ascii="仿宋" w:hAnsi="仿宋" w:eastAsia="仿宋"/>
          <w:color w:val="auto"/>
          <w:sz w:val="30"/>
          <w:szCs w:val="30"/>
          <w:lang w:eastAsia="zh-CN"/>
        </w:rPr>
        <w:t>，</w:t>
      </w:r>
      <w:r>
        <w:rPr>
          <w:rFonts w:hint="eastAsia" w:ascii="仿宋" w:hAnsi="仿宋" w:eastAsia="仿宋"/>
          <w:color w:val="auto"/>
          <w:sz w:val="30"/>
          <w:szCs w:val="30"/>
        </w:rPr>
        <w:t>信息流投流账号主体必须一致。</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c</w:t>
      </w:r>
      <w:r>
        <w:rPr>
          <w:rFonts w:hint="eastAsia" w:ascii="仿宋" w:hAnsi="仿宋" w:eastAsia="仿宋"/>
          <w:color w:val="auto"/>
          <w:sz w:val="30"/>
          <w:szCs w:val="30"/>
        </w:rPr>
        <w:t>、互联网直播资源，需提供各主流直播平台(淘宝、抖音、快手等)出具的相关服务资质证明或公司经营范围包含达人、自媒体、红人、电商等相关业务,同时需提供粉丝</w:t>
      </w:r>
      <w:r>
        <w:rPr>
          <w:rFonts w:hint="eastAsia" w:ascii="仿宋" w:hAnsi="仿宋" w:eastAsia="仿宋"/>
          <w:color w:val="auto"/>
          <w:sz w:val="30"/>
          <w:szCs w:val="30"/>
          <w:lang w:eastAsia="zh-CN"/>
        </w:rPr>
        <w:t>数</w:t>
      </w:r>
      <w:r>
        <w:rPr>
          <w:rFonts w:hint="eastAsia" w:ascii="仿宋" w:hAnsi="仿宋" w:eastAsia="仿宋"/>
          <w:color w:val="auto"/>
          <w:sz w:val="30"/>
          <w:szCs w:val="30"/>
        </w:rPr>
        <w:t>等证明。</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d</w:t>
      </w:r>
      <w:r>
        <w:rPr>
          <w:rFonts w:hint="eastAsia" w:ascii="仿宋" w:hAnsi="仿宋" w:eastAsia="仿宋"/>
          <w:color w:val="auto"/>
          <w:sz w:val="30"/>
          <w:szCs w:val="30"/>
        </w:rPr>
        <w:t>、固定触点（包含但不限于）：互联网APP、抖音号、快手号、公众号、网站、小程序、微博、小红书等触点资源,需提供渠道所有权证明或授权文件等</w:t>
      </w:r>
      <w:r>
        <w:rPr>
          <w:rFonts w:hint="eastAsia" w:ascii="仿宋" w:hAnsi="仿宋" w:eastAsia="仿宋"/>
          <w:color w:val="auto"/>
          <w:sz w:val="30"/>
          <w:szCs w:val="30"/>
          <w:lang w:eastAsia="zh-CN"/>
        </w:rPr>
        <w:t>，同时需提供粉丝数或月活数、销量、销售额等证明（根据触点不同，粉丝数、月活数、销量、销售额仅选一项）</w:t>
      </w:r>
      <w:r>
        <w:rPr>
          <w:rFonts w:hint="eastAsia" w:ascii="仿宋" w:hAnsi="仿宋" w:eastAsia="仿宋"/>
          <w:color w:val="auto"/>
          <w:sz w:val="30"/>
          <w:szCs w:val="30"/>
        </w:rPr>
        <w:t>。</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e</w:t>
      </w:r>
      <w:r>
        <w:rPr>
          <w:rFonts w:hint="eastAsia" w:ascii="仿宋" w:hAnsi="仿宋" w:eastAsia="仿宋"/>
          <w:color w:val="auto"/>
          <w:sz w:val="30"/>
          <w:szCs w:val="30"/>
        </w:rPr>
        <w:t>、渠道掌握或代理的触点粉丝数、会员数或APP月活数，销量、销售额等，需提供证明文件等。</w:t>
      </w:r>
    </w:p>
    <w:p>
      <w:pPr>
        <w:snapToGrid w:val="0"/>
        <w:spacing w:line="360" w:lineRule="auto"/>
        <w:ind w:left="632" w:leftChars="291" w:hanging="21" w:hangingChars="7"/>
        <w:rPr>
          <w:rFonts w:hint="eastAsia" w:ascii="仿宋" w:hAnsi="仿宋" w:eastAsia="仿宋"/>
          <w:color w:val="auto"/>
          <w:sz w:val="30"/>
          <w:szCs w:val="30"/>
        </w:rPr>
      </w:pPr>
      <w:r>
        <w:rPr>
          <w:rFonts w:hint="eastAsia" w:ascii="仿宋" w:hAnsi="仿宋" w:eastAsia="仿宋"/>
          <w:color w:val="auto"/>
          <w:sz w:val="30"/>
          <w:szCs w:val="30"/>
          <w:lang w:val="en-US" w:eastAsia="zh-CN"/>
        </w:rPr>
        <w:t>f</w:t>
      </w:r>
      <w:r>
        <w:rPr>
          <w:rFonts w:hint="eastAsia" w:ascii="仿宋" w:hAnsi="仿宋" w:eastAsia="仿宋"/>
          <w:color w:val="auto"/>
          <w:sz w:val="30"/>
          <w:szCs w:val="30"/>
        </w:rPr>
        <w:t>、其他能够证明具有可控触点的材料。</w:t>
      </w:r>
    </w:p>
    <w:p>
      <w:pPr>
        <w:snapToGrid w:val="0"/>
        <w:spacing w:line="360" w:lineRule="auto"/>
        <w:ind w:left="277" w:leftChars="132" w:firstLine="579" w:firstLineChars="193"/>
        <w:rPr>
          <w:rFonts w:hint="eastAsia" w:ascii="仿宋" w:hAnsi="仿宋" w:eastAsia="仿宋"/>
          <w:color w:val="auto"/>
          <w:sz w:val="30"/>
          <w:szCs w:val="30"/>
          <w:lang w:eastAsia="zh-CN"/>
        </w:rPr>
      </w:pPr>
      <w:r>
        <w:rPr>
          <w:rFonts w:hint="eastAsia" w:ascii="仿宋" w:hAnsi="仿宋" w:eastAsia="仿宋"/>
          <w:color w:val="auto"/>
          <w:sz w:val="30"/>
          <w:szCs w:val="30"/>
          <w:lang w:eastAsia="zh-CN"/>
        </w:rPr>
        <w:t>以上证明材料根据年销量、销售额、广告投放金额、粉丝数、会员数、月活数等数据进行评分，各项得分不叠加，仅选一项提供。</w:t>
      </w:r>
    </w:p>
    <w:p>
      <w:pPr>
        <w:numPr>
          <w:ilvl w:val="0"/>
          <w:numId w:val="0"/>
        </w:numPr>
        <w:snapToGrid w:val="0"/>
        <w:spacing w:line="360" w:lineRule="auto"/>
        <w:ind w:leftChars="0"/>
        <w:rPr>
          <w:rFonts w:hint="eastAsia" w:ascii="仿宋" w:hAnsi="仿宋" w:eastAsia="仿宋"/>
          <w:b/>
          <w:bCs/>
          <w:color w:val="auto"/>
          <w:sz w:val="30"/>
          <w:szCs w:val="30"/>
          <w:lang w:eastAsia="zh-CN"/>
        </w:rPr>
      </w:pPr>
      <w:r>
        <w:rPr>
          <w:rFonts w:hint="eastAsia" w:ascii="仿宋" w:hAnsi="仿宋" w:eastAsia="仿宋"/>
          <w:b/>
          <w:bCs/>
          <w:color w:val="auto"/>
          <w:sz w:val="30"/>
          <w:szCs w:val="30"/>
          <w:lang w:eastAsia="zh-CN"/>
        </w:rPr>
        <w:t>（</w:t>
      </w:r>
      <w:r>
        <w:rPr>
          <w:rFonts w:hint="eastAsia" w:ascii="仿宋" w:hAnsi="仿宋" w:eastAsia="仿宋"/>
          <w:b/>
          <w:bCs/>
          <w:color w:val="auto"/>
          <w:sz w:val="30"/>
          <w:szCs w:val="30"/>
          <w:lang w:val="en-US" w:eastAsia="zh-CN"/>
        </w:rPr>
        <w:t>2</w:t>
      </w:r>
      <w:r>
        <w:rPr>
          <w:rFonts w:hint="eastAsia" w:ascii="仿宋" w:hAnsi="仿宋" w:eastAsia="仿宋"/>
          <w:b/>
          <w:bCs/>
          <w:color w:val="auto"/>
          <w:sz w:val="30"/>
          <w:szCs w:val="30"/>
          <w:lang w:eastAsia="zh-CN"/>
        </w:rPr>
        <w:t>）营业收入</w:t>
      </w:r>
      <w:r>
        <w:rPr>
          <w:rFonts w:hint="eastAsia" w:ascii="仿宋" w:hAnsi="仿宋" w:eastAsia="仿宋"/>
          <w:color w:val="auto"/>
          <w:sz w:val="30"/>
          <w:szCs w:val="30"/>
          <w:lang w:eastAsia="zh-CN"/>
        </w:rPr>
        <w:br w:type="textWrapping"/>
      </w:r>
      <w:r>
        <w:rPr>
          <w:rFonts w:hint="eastAsia" w:ascii="仿宋" w:hAnsi="仿宋" w:eastAsia="仿宋"/>
          <w:color w:val="auto"/>
          <w:sz w:val="30"/>
          <w:szCs w:val="30"/>
          <w:lang w:val="en-US" w:eastAsia="zh-CN"/>
        </w:rPr>
        <w:t xml:space="preserve">    </w:t>
      </w:r>
      <w:r>
        <w:rPr>
          <w:rFonts w:hint="eastAsia" w:ascii="仿宋" w:hAnsi="仿宋" w:eastAsia="仿宋"/>
          <w:color w:val="auto"/>
          <w:sz w:val="30"/>
          <w:szCs w:val="30"/>
          <w:lang w:eastAsia="zh-CN"/>
        </w:rPr>
        <w:t>提供相关业务收入证明，相关业务收入不低于50万元（</w:t>
      </w:r>
      <w:r>
        <w:rPr>
          <w:rFonts w:hint="eastAsia" w:ascii="仿宋" w:hAnsi="仿宋" w:eastAsia="仿宋"/>
          <w:color w:val="auto"/>
          <w:sz w:val="30"/>
          <w:szCs w:val="30"/>
          <w:lang w:val="en-US" w:eastAsia="zh-CN"/>
        </w:rPr>
        <w:t>2024年</w:t>
      </w:r>
      <w:r>
        <w:rPr>
          <w:rFonts w:hint="eastAsia" w:ascii="仿宋" w:hAnsi="仿宋" w:eastAsia="仿宋"/>
          <w:color w:val="auto"/>
          <w:sz w:val="30"/>
          <w:szCs w:val="30"/>
          <w:lang w:eastAsia="zh-CN"/>
        </w:rPr>
        <w:t>）。</w:t>
      </w:r>
      <w:r>
        <w:rPr>
          <w:rFonts w:hint="eastAsia" w:ascii="仿宋" w:hAnsi="仿宋" w:eastAsia="仿宋"/>
          <w:color w:val="auto"/>
          <w:sz w:val="30"/>
          <w:szCs w:val="30"/>
          <w:lang w:eastAsia="zh-CN"/>
        </w:rPr>
        <w:br w:type="textWrapping"/>
      </w:r>
      <w:r>
        <w:rPr>
          <w:rFonts w:hint="eastAsia" w:ascii="仿宋" w:hAnsi="仿宋" w:eastAsia="仿宋"/>
          <w:b/>
          <w:bCs/>
          <w:color w:val="auto"/>
          <w:sz w:val="30"/>
          <w:szCs w:val="30"/>
          <w:lang w:eastAsia="zh-CN"/>
        </w:rPr>
        <w:t>（</w:t>
      </w:r>
      <w:r>
        <w:rPr>
          <w:rFonts w:hint="eastAsia" w:ascii="仿宋" w:hAnsi="仿宋" w:eastAsia="仿宋"/>
          <w:b/>
          <w:bCs/>
          <w:color w:val="auto"/>
          <w:sz w:val="30"/>
          <w:szCs w:val="30"/>
          <w:lang w:val="en-US" w:eastAsia="zh-CN"/>
        </w:rPr>
        <w:t>3</w:t>
      </w:r>
      <w:r>
        <w:rPr>
          <w:rFonts w:hint="eastAsia" w:ascii="仿宋" w:hAnsi="仿宋" w:eastAsia="仿宋"/>
          <w:b/>
          <w:bCs/>
          <w:color w:val="auto"/>
          <w:sz w:val="30"/>
          <w:szCs w:val="30"/>
          <w:lang w:eastAsia="zh-CN"/>
        </w:rPr>
        <w:t>）经验业绩</w:t>
      </w:r>
      <w:r>
        <w:rPr>
          <w:rFonts w:hint="eastAsia" w:ascii="仿宋" w:hAnsi="仿宋" w:eastAsia="仿宋"/>
          <w:b/>
          <w:bCs/>
          <w:color w:val="auto"/>
          <w:sz w:val="30"/>
          <w:szCs w:val="30"/>
          <w:lang w:eastAsia="zh-CN"/>
        </w:rPr>
        <w:br w:type="textWrapping"/>
      </w:r>
      <w:r>
        <w:rPr>
          <w:rFonts w:hint="eastAsia" w:ascii="仿宋" w:hAnsi="仿宋" w:eastAsia="仿宋"/>
          <w:b/>
          <w:bCs/>
          <w:color w:val="auto"/>
          <w:sz w:val="30"/>
          <w:szCs w:val="30"/>
          <w:lang w:val="en-US" w:eastAsia="zh-CN"/>
        </w:rPr>
        <w:t xml:space="preserve"> </w:t>
      </w:r>
      <w:r>
        <w:rPr>
          <w:rFonts w:hint="eastAsia" w:ascii="仿宋" w:hAnsi="仿宋" w:eastAsia="仿宋"/>
          <w:b w:val="0"/>
          <w:bCs w:val="0"/>
          <w:color w:val="auto"/>
          <w:sz w:val="30"/>
          <w:szCs w:val="30"/>
          <w:lang w:val="en-US" w:eastAsia="zh-CN"/>
        </w:rPr>
        <w:t xml:space="preserve">   </w:t>
      </w:r>
      <w:r>
        <w:rPr>
          <w:rFonts w:hint="eastAsia" w:ascii="仿宋" w:hAnsi="仿宋" w:eastAsia="仿宋"/>
          <w:b w:val="0"/>
          <w:bCs w:val="0"/>
          <w:color w:val="auto"/>
          <w:sz w:val="30"/>
          <w:szCs w:val="30"/>
          <w:lang w:eastAsia="zh-CN"/>
        </w:rPr>
        <w:t>提供近2年具备的同类项目案例，提供合同关键页及相关证明材料（2023、2024年）。</w:t>
      </w:r>
      <w:r>
        <w:rPr>
          <w:rFonts w:hint="eastAsia" w:ascii="仿宋" w:hAnsi="仿宋" w:eastAsia="仿宋"/>
          <w:b/>
          <w:bCs/>
          <w:color w:val="auto"/>
          <w:sz w:val="30"/>
          <w:szCs w:val="30"/>
          <w:lang w:eastAsia="zh-CN"/>
        </w:rPr>
        <w:br w:type="textWrapping"/>
      </w:r>
      <w:r>
        <w:rPr>
          <w:rFonts w:hint="eastAsia" w:ascii="仿宋" w:hAnsi="仿宋" w:eastAsia="仿宋"/>
          <w:b/>
          <w:bCs/>
          <w:color w:val="auto"/>
          <w:sz w:val="30"/>
          <w:szCs w:val="30"/>
          <w:lang w:eastAsia="zh-CN"/>
        </w:rPr>
        <w:t>（</w:t>
      </w:r>
      <w:r>
        <w:rPr>
          <w:rFonts w:hint="eastAsia" w:ascii="仿宋" w:hAnsi="仿宋" w:eastAsia="仿宋"/>
          <w:b/>
          <w:bCs/>
          <w:color w:val="auto"/>
          <w:sz w:val="30"/>
          <w:szCs w:val="30"/>
          <w:lang w:val="en-US" w:eastAsia="zh-CN"/>
        </w:rPr>
        <w:t>4</w:t>
      </w:r>
      <w:r>
        <w:rPr>
          <w:rFonts w:hint="eastAsia" w:ascii="仿宋" w:hAnsi="仿宋" w:eastAsia="仿宋"/>
          <w:b/>
          <w:bCs/>
          <w:color w:val="auto"/>
          <w:sz w:val="30"/>
          <w:szCs w:val="30"/>
          <w:lang w:eastAsia="zh-CN"/>
        </w:rPr>
        <w:t>）销售能力（初审资料中可不提供销量承诺）</w:t>
      </w:r>
    </w:p>
    <w:p>
      <w:pPr>
        <w:numPr>
          <w:ilvl w:val="0"/>
          <w:numId w:val="0"/>
        </w:numPr>
        <w:snapToGrid w:val="0"/>
        <w:spacing w:line="360" w:lineRule="auto"/>
        <w:ind w:leftChars="0" w:firstLine="600" w:firstLineChars="200"/>
        <w:rPr>
          <w:rFonts w:hint="eastAsia" w:ascii="仿宋" w:hAnsi="仿宋" w:eastAsia="仿宋"/>
          <w:b w:val="0"/>
          <w:bCs w:val="0"/>
          <w:color w:val="auto"/>
          <w:sz w:val="30"/>
          <w:szCs w:val="30"/>
          <w:lang w:val="en-US" w:eastAsia="zh-CN"/>
        </w:rPr>
      </w:pPr>
      <w:r>
        <w:rPr>
          <w:rFonts w:hint="eastAsia" w:ascii="仿宋" w:hAnsi="仿宋" w:eastAsia="仿宋"/>
          <w:b w:val="0"/>
          <w:bCs w:val="0"/>
          <w:color w:val="auto"/>
          <w:sz w:val="30"/>
          <w:szCs w:val="30"/>
          <w:lang w:val="en-US" w:eastAsia="zh-CN"/>
        </w:rPr>
        <w:t>销量承诺：根据经营业绩，要求合作渠道承诺对应业务销量（为确保公平性，合作方在复审现场递交销量承诺书），关联后期考核退出、激励。</w:t>
      </w:r>
      <w:r>
        <w:rPr>
          <w:rFonts w:hint="eastAsia" w:ascii="仿宋" w:hAnsi="仿宋" w:eastAsia="仿宋"/>
          <w:b w:val="0"/>
          <w:bCs w:val="0"/>
          <w:color w:val="auto"/>
          <w:sz w:val="30"/>
          <w:szCs w:val="30"/>
          <w:lang w:val="en-US" w:eastAsia="zh-CN"/>
        </w:rPr>
        <w:br w:type="textWrapping"/>
      </w:r>
      <w:r>
        <w:rPr>
          <w:rFonts w:hint="eastAsia" w:ascii="仿宋" w:hAnsi="仿宋" w:eastAsia="仿宋"/>
          <w:b w:val="0"/>
          <w:bCs w:val="0"/>
          <w:color w:val="auto"/>
          <w:sz w:val="30"/>
          <w:szCs w:val="30"/>
          <w:lang w:val="en-US" w:eastAsia="zh-CN"/>
        </w:rPr>
        <w:t xml:space="preserve">    商业计划书：现场陈述针对陕西市场的具体业务推广策略、计划、资源投入及预期成果。</w:t>
      </w:r>
      <w:r>
        <w:rPr>
          <w:rFonts w:hint="eastAsia" w:ascii="仿宋" w:hAnsi="仿宋" w:eastAsia="仿宋"/>
          <w:b w:val="0"/>
          <w:bCs w:val="0"/>
          <w:color w:val="auto"/>
          <w:sz w:val="30"/>
          <w:szCs w:val="30"/>
          <w:lang w:val="en-US" w:eastAsia="zh-CN"/>
        </w:rPr>
        <w:br w:type="textWrapping"/>
      </w:r>
      <w:r>
        <w:rPr>
          <w:rFonts w:hint="eastAsia" w:ascii="仿宋" w:hAnsi="仿宋" w:eastAsia="仿宋"/>
          <w:b/>
          <w:bCs/>
          <w:color w:val="auto"/>
          <w:sz w:val="30"/>
          <w:szCs w:val="30"/>
          <w:lang w:val="en-US" w:eastAsia="zh-CN"/>
        </w:rPr>
        <w:t>3.技术能力</w:t>
      </w:r>
      <w:r>
        <w:rPr>
          <w:rFonts w:hint="eastAsia" w:ascii="仿宋" w:hAnsi="仿宋" w:eastAsia="仿宋"/>
          <w:b/>
          <w:bCs/>
          <w:color w:val="auto"/>
          <w:sz w:val="30"/>
          <w:szCs w:val="30"/>
          <w:lang w:val="en-US" w:eastAsia="zh-CN"/>
        </w:rPr>
        <w:br w:type="textWrapping"/>
      </w:r>
      <w:r>
        <w:rPr>
          <w:rFonts w:hint="eastAsia" w:ascii="仿宋" w:hAnsi="仿宋" w:eastAsia="仿宋"/>
          <w:b/>
          <w:bCs/>
          <w:color w:val="auto"/>
          <w:sz w:val="30"/>
          <w:szCs w:val="30"/>
          <w:lang w:val="en-US" w:eastAsia="zh-CN"/>
        </w:rPr>
        <w:t>（1）技术实力</w:t>
      </w:r>
      <w:r>
        <w:rPr>
          <w:rFonts w:hint="eastAsia" w:ascii="仿宋" w:hAnsi="仿宋" w:eastAsia="仿宋"/>
          <w:b/>
          <w:bCs/>
          <w:color w:val="auto"/>
          <w:sz w:val="30"/>
          <w:szCs w:val="30"/>
          <w:lang w:val="en-US" w:eastAsia="zh-CN"/>
        </w:rPr>
        <w:br w:type="textWrapping"/>
      </w:r>
      <w:r>
        <w:rPr>
          <w:rFonts w:hint="eastAsia" w:ascii="仿宋" w:hAnsi="仿宋" w:eastAsia="仿宋"/>
          <w:b/>
          <w:bCs/>
          <w:color w:val="auto"/>
          <w:sz w:val="30"/>
          <w:szCs w:val="30"/>
          <w:lang w:val="en-US" w:eastAsia="zh-CN"/>
        </w:rPr>
        <w:t xml:space="preserve">    </w:t>
      </w:r>
      <w:r>
        <w:rPr>
          <w:rFonts w:hint="eastAsia" w:ascii="仿宋" w:hAnsi="仿宋" w:eastAsia="仿宋"/>
          <w:b w:val="0"/>
          <w:bCs w:val="0"/>
          <w:color w:val="auto"/>
          <w:sz w:val="30"/>
          <w:szCs w:val="30"/>
          <w:lang w:val="en-US" w:eastAsia="zh-CN"/>
        </w:rPr>
        <w:t>具备与运营商业务技术对接能力，提供与其他运营商公司成功对接案例证明（例如管理后台截图等）。</w:t>
      </w:r>
      <w:r>
        <w:rPr>
          <w:rFonts w:hint="eastAsia" w:ascii="仿宋" w:hAnsi="仿宋" w:eastAsia="仿宋"/>
          <w:b w:val="0"/>
          <w:bCs w:val="0"/>
          <w:color w:val="auto"/>
          <w:sz w:val="30"/>
          <w:szCs w:val="30"/>
          <w:lang w:val="en-US" w:eastAsia="zh-CN"/>
        </w:rPr>
        <w:br w:type="textWrapping"/>
      </w:r>
      <w:r>
        <w:rPr>
          <w:rFonts w:hint="eastAsia" w:ascii="仿宋" w:hAnsi="仿宋" w:eastAsia="仿宋"/>
          <w:b/>
          <w:bCs/>
          <w:color w:val="auto"/>
          <w:sz w:val="30"/>
          <w:szCs w:val="30"/>
          <w:lang w:val="en-US" w:eastAsia="zh-CN"/>
        </w:rPr>
        <w:t>（2）安全管理</w:t>
      </w:r>
      <w:r>
        <w:rPr>
          <w:rFonts w:hint="eastAsia" w:ascii="仿宋" w:hAnsi="仿宋" w:eastAsia="仿宋"/>
          <w:b w:val="0"/>
          <w:bCs w:val="0"/>
          <w:color w:val="auto"/>
          <w:sz w:val="30"/>
          <w:szCs w:val="30"/>
          <w:lang w:val="en-US" w:eastAsia="zh-CN"/>
        </w:rPr>
        <w:br w:type="textWrapping"/>
      </w:r>
      <w:r>
        <w:rPr>
          <w:rFonts w:hint="eastAsia" w:ascii="仿宋" w:hAnsi="仿宋" w:eastAsia="仿宋"/>
          <w:b w:val="0"/>
          <w:bCs w:val="0"/>
          <w:color w:val="auto"/>
          <w:sz w:val="30"/>
          <w:szCs w:val="30"/>
          <w:lang w:val="en-US" w:eastAsia="zh-CN"/>
        </w:rPr>
        <w:t xml:space="preserve">    </w:t>
      </w:r>
      <w:r>
        <w:rPr>
          <w:rFonts w:hint="eastAsia" w:ascii="仿宋" w:hAnsi="仿宋" w:eastAsia="仿宋"/>
          <w:b w:val="0"/>
          <w:bCs w:val="0"/>
          <w:color w:val="auto"/>
          <w:sz w:val="30"/>
          <w:szCs w:val="30"/>
          <w:highlight w:val="none"/>
          <w:lang w:eastAsia="zh-CN"/>
        </w:rPr>
        <w:t>业务系统具备公安等信息安全监管部门颁发的信息系统安全认证或其他等效证明资料（在有效期内）。</w:t>
      </w:r>
      <w:r>
        <w:rPr>
          <w:rFonts w:hint="eastAsia" w:ascii="仿宋" w:hAnsi="仿宋" w:eastAsia="仿宋"/>
          <w:b w:val="0"/>
          <w:bCs w:val="0"/>
          <w:color w:val="auto"/>
          <w:sz w:val="30"/>
          <w:szCs w:val="30"/>
          <w:highlight w:val="none"/>
          <w:lang w:eastAsia="zh-CN"/>
        </w:rPr>
        <w:br w:type="textWrapping"/>
      </w:r>
      <w:r>
        <w:rPr>
          <w:rFonts w:hint="eastAsia" w:ascii="仿宋" w:hAnsi="仿宋" w:eastAsia="仿宋"/>
          <w:b/>
          <w:bCs/>
          <w:color w:val="auto"/>
          <w:sz w:val="30"/>
          <w:szCs w:val="30"/>
          <w:lang w:val="en-US" w:eastAsia="zh-CN"/>
        </w:rPr>
        <w:t>4.支撑能力</w:t>
      </w:r>
      <w:r>
        <w:rPr>
          <w:rFonts w:hint="eastAsia" w:ascii="仿宋" w:hAnsi="仿宋" w:eastAsia="仿宋"/>
          <w:b/>
          <w:bCs/>
          <w:color w:val="auto"/>
          <w:sz w:val="30"/>
          <w:szCs w:val="30"/>
          <w:lang w:val="en-US" w:eastAsia="zh-CN"/>
        </w:rPr>
        <w:br w:type="textWrapping"/>
      </w:r>
      <w:r>
        <w:rPr>
          <w:rFonts w:hint="eastAsia" w:ascii="仿宋" w:hAnsi="仿宋" w:eastAsia="仿宋"/>
          <w:b/>
          <w:bCs/>
          <w:color w:val="auto"/>
          <w:sz w:val="30"/>
          <w:szCs w:val="30"/>
          <w:lang w:val="en-US" w:eastAsia="zh-CN"/>
        </w:rPr>
        <w:t>（1）项目团队</w:t>
      </w:r>
      <w:r>
        <w:rPr>
          <w:rFonts w:hint="eastAsia" w:ascii="仿宋" w:hAnsi="仿宋" w:eastAsia="仿宋"/>
          <w:b/>
          <w:bCs/>
          <w:color w:val="auto"/>
          <w:sz w:val="30"/>
          <w:szCs w:val="30"/>
          <w:lang w:val="en-US" w:eastAsia="zh-CN"/>
        </w:rPr>
        <w:br w:type="textWrapping"/>
      </w:r>
      <w:r>
        <w:rPr>
          <w:rFonts w:hint="eastAsia" w:ascii="仿宋" w:hAnsi="仿宋" w:eastAsia="仿宋"/>
          <w:b/>
          <w:bCs/>
          <w:color w:val="auto"/>
          <w:sz w:val="30"/>
          <w:szCs w:val="30"/>
          <w:lang w:val="en-US" w:eastAsia="zh-CN"/>
        </w:rPr>
        <w:t xml:space="preserve">   </w:t>
      </w:r>
      <w:r>
        <w:rPr>
          <w:rFonts w:hint="eastAsia" w:ascii="仿宋" w:hAnsi="仿宋" w:eastAsia="仿宋"/>
          <w:b w:val="0"/>
          <w:bCs w:val="0"/>
          <w:color w:val="auto"/>
          <w:sz w:val="30"/>
          <w:szCs w:val="30"/>
          <w:lang w:val="en-US" w:eastAsia="zh-CN"/>
        </w:rPr>
        <w:t xml:space="preserve"> 提供项目团队规模及本科及以上学历（全日制）成员情况证明。</w:t>
      </w:r>
    </w:p>
    <w:p>
      <w:pPr>
        <w:numPr>
          <w:ilvl w:val="0"/>
          <w:numId w:val="0"/>
        </w:numPr>
        <w:snapToGrid w:val="0"/>
        <w:spacing w:line="360" w:lineRule="auto"/>
        <w:ind w:leftChars="0" w:firstLine="600" w:firstLineChars="200"/>
        <w:rPr>
          <w:rFonts w:hint="eastAsia" w:ascii="仿宋" w:hAnsi="仿宋" w:eastAsia="仿宋"/>
          <w:b w:val="0"/>
          <w:bCs w:val="0"/>
          <w:color w:val="auto"/>
          <w:sz w:val="30"/>
          <w:szCs w:val="30"/>
          <w:lang w:val="en-US" w:eastAsia="zh-CN"/>
        </w:rPr>
      </w:pPr>
      <w:r>
        <w:rPr>
          <w:rFonts w:hint="eastAsia" w:ascii="仿宋" w:hAnsi="仿宋" w:eastAsia="仿宋"/>
          <w:b w:val="0"/>
          <w:bCs w:val="0"/>
          <w:color w:val="auto"/>
          <w:sz w:val="30"/>
          <w:szCs w:val="30"/>
          <w:lang w:val="en-US" w:eastAsia="zh-CN"/>
        </w:rPr>
        <w:t>提供团队成员具备2年及以上工作经验成员情况证明。</w:t>
      </w:r>
      <w:r>
        <w:rPr>
          <w:rFonts w:hint="eastAsia" w:ascii="仿宋" w:hAnsi="仿宋" w:eastAsia="仿宋"/>
          <w:b w:val="0"/>
          <w:bCs w:val="0"/>
          <w:color w:val="auto"/>
          <w:sz w:val="30"/>
          <w:szCs w:val="30"/>
          <w:lang w:val="en-US" w:eastAsia="zh-CN"/>
        </w:rPr>
        <w:br w:type="textWrapping"/>
      </w:r>
      <w:r>
        <w:rPr>
          <w:rFonts w:hint="eastAsia" w:ascii="仿宋" w:hAnsi="仿宋" w:eastAsia="仿宋"/>
          <w:b/>
          <w:bCs/>
          <w:color w:val="auto"/>
          <w:sz w:val="30"/>
          <w:szCs w:val="30"/>
          <w:lang w:val="en-US" w:eastAsia="zh-CN"/>
        </w:rPr>
        <w:t>（2）服务配合</w:t>
      </w:r>
      <w:r>
        <w:rPr>
          <w:rFonts w:hint="eastAsia" w:ascii="仿宋" w:hAnsi="仿宋" w:eastAsia="仿宋"/>
          <w:b/>
          <w:bCs/>
          <w:color w:val="auto"/>
          <w:sz w:val="30"/>
          <w:szCs w:val="30"/>
          <w:lang w:val="en-US" w:eastAsia="zh-CN"/>
        </w:rPr>
        <w:br w:type="textWrapping"/>
      </w:r>
      <w:r>
        <w:rPr>
          <w:rFonts w:hint="eastAsia" w:ascii="仿宋" w:hAnsi="仿宋" w:eastAsia="仿宋"/>
          <w:b/>
          <w:bCs/>
          <w:color w:val="auto"/>
          <w:sz w:val="30"/>
          <w:szCs w:val="30"/>
          <w:lang w:val="en-US" w:eastAsia="zh-CN"/>
        </w:rPr>
        <w:t xml:space="preserve">   </w:t>
      </w:r>
      <w:r>
        <w:rPr>
          <w:rFonts w:hint="eastAsia" w:ascii="仿宋" w:hAnsi="仿宋" w:eastAsia="仿宋"/>
          <w:b w:val="0"/>
          <w:bCs w:val="0"/>
          <w:color w:val="auto"/>
          <w:sz w:val="30"/>
          <w:szCs w:val="30"/>
          <w:lang w:val="en-US" w:eastAsia="zh-CN"/>
        </w:rPr>
        <w:t xml:space="preserve"> 根据渠道在合作申请书中的承诺配合程度评定得分：承诺提供7*12H服务、按要求完成保证金缴纳（符合减免条件的视为缴纳），得满分。</w:t>
      </w:r>
      <w:r>
        <w:rPr>
          <w:rFonts w:hint="eastAsia" w:ascii="仿宋" w:hAnsi="仿宋" w:eastAsia="仿宋"/>
          <w:b w:val="0"/>
          <w:bCs w:val="0"/>
          <w:color w:val="auto"/>
          <w:sz w:val="30"/>
          <w:szCs w:val="30"/>
          <w:lang w:val="en-US" w:eastAsia="zh-CN"/>
        </w:rPr>
        <w:br w:type="textWrapping"/>
      </w:r>
      <w:r>
        <w:rPr>
          <w:rFonts w:hint="eastAsia" w:ascii="仿宋" w:hAnsi="仿宋" w:eastAsia="仿宋"/>
          <w:b w:val="0"/>
          <w:bCs w:val="0"/>
          <w:color w:val="auto"/>
          <w:sz w:val="30"/>
          <w:szCs w:val="30"/>
          <w:lang w:val="en-US" w:eastAsia="zh-CN"/>
        </w:rPr>
        <w:t xml:space="preserve">    以上要求及评分规则，详见《陕西移动合作电子渠道引入评分规则表》。以上内容必须严格按照《</w:t>
      </w:r>
      <w:r>
        <w:rPr>
          <w:rFonts w:hint="eastAsia" w:ascii="仿宋" w:hAnsi="仿宋" w:eastAsia="仿宋"/>
          <w:color w:val="auto"/>
          <w:sz w:val="30"/>
          <w:szCs w:val="30"/>
          <w:lang w:val="en-US" w:eastAsia="zh-CN"/>
        </w:rPr>
        <w:t>陕西移动线上合作渠道招募应答文件模板</w:t>
      </w:r>
      <w:r>
        <w:rPr>
          <w:rFonts w:hint="eastAsia" w:ascii="仿宋" w:hAnsi="仿宋" w:eastAsia="仿宋"/>
          <w:b w:val="0"/>
          <w:bCs w:val="0"/>
          <w:color w:val="auto"/>
          <w:sz w:val="30"/>
          <w:szCs w:val="30"/>
          <w:lang w:val="en-US" w:eastAsia="zh-CN"/>
        </w:rPr>
        <w:t>》</w:t>
      </w:r>
      <w:r>
        <w:rPr>
          <w:rFonts w:hint="eastAsia" w:ascii="仿宋" w:hAnsi="仿宋" w:eastAsia="仿宋"/>
          <w:color w:val="auto"/>
          <w:sz w:val="30"/>
          <w:szCs w:val="30"/>
          <w:lang w:val="en-US" w:eastAsia="zh-CN"/>
        </w:rPr>
        <w:t>提供。</w:t>
      </w:r>
    </w:p>
    <w:p>
      <w:pPr>
        <w:numPr>
          <w:ilvl w:val="0"/>
          <w:numId w:val="0"/>
        </w:num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b w:val="0"/>
          <w:bCs w:val="0"/>
          <w:color w:val="auto"/>
          <w:sz w:val="30"/>
          <w:szCs w:val="30"/>
          <w:lang w:val="en-US" w:eastAsia="zh-CN"/>
        </w:rPr>
        <w:t>报名及资质初审需提供电子版材料，纸质材料于终审阶段提交，初审报名及资料发送至陕西移动官方邮箱，所有提供的资质及证明文件需清晰可辨，如模糊不清则视为无效，资料提供不完整视为无效，文件要求为PDF格式，为避免邮件附件过大，请将整个文件大小压缩至100兆以内，所有资料及证明材料均需加盖公章，包含封面及骑缝章，未加盖公章内容为无效，初审通过的合作方后续再提供纸质版复审材料。</w:t>
      </w:r>
    </w:p>
    <w:p>
      <w:pPr>
        <w:snapToGrid w:val="0"/>
        <w:spacing w:line="360" w:lineRule="auto"/>
        <w:rPr>
          <w:rFonts w:ascii="仿宋" w:hAnsi="仿宋" w:eastAsia="仿宋"/>
          <w:b/>
          <w:bCs/>
          <w:color w:val="auto"/>
          <w:sz w:val="30"/>
          <w:szCs w:val="30"/>
        </w:rPr>
      </w:pPr>
      <w:r>
        <w:rPr>
          <w:rFonts w:hint="eastAsia" w:ascii="仿宋" w:hAnsi="仿宋" w:eastAsia="仿宋"/>
          <w:b/>
          <w:bCs/>
          <w:color w:val="auto"/>
          <w:sz w:val="30"/>
          <w:szCs w:val="30"/>
          <w:lang w:eastAsia="zh-CN"/>
        </w:rPr>
        <w:t>二、</w:t>
      </w:r>
      <w:r>
        <w:rPr>
          <w:rFonts w:hint="eastAsia" w:ascii="仿宋" w:hAnsi="仿宋" w:eastAsia="仿宋"/>
          <w:b/>
          <w:bCs/>
          <w:color w:val="auto"/>
          <w:sz w:val="30"/>
          <w:szCs w:val="30"/>
        </w:rPr>
        <w:t>招募公告时间</w:t>
      </w:r>
      <w:r>
        <w:rPr>
          <w:rFonts w:hint="eastAsia" w:ascii="仿宋" w:hAnsi="仿宋" w:eastAsia="仿宋"/>
          <w:b/>
          <w:bCs/>
          <w:color w:val="auto"/>
          <w:sz w:val="30"/>
          <w:szCs w:val="30"/>
          <w:lang w:eastAsia="zh-CN"/>
        </w:rPr>
        <w:t>及资料递交</w:t>
      </w:r>
      <w:r>
        <w:rPr>
          <w:rFonts w:hint="eastAsia" w:ascii="仿宋" w:hAnsi="仿宋" w:eastAsia="仿宋"/>
          <w:b/>
          <w:bCs/>
          <w:color w:val="auto"/>
          <w:sz w:val="30"/>
          <w:szCs w:val="30"/>
        </w:rPr>
        <w:t>：</w:t>
      </w:r>
    </w:p>
    <w:p>
      <w:pPr>
        <w:snapToGrid w:val="0"/>
        <w:spacing w:line="360" w:lineRule="auto"/>
        <w:ind w:left="596" w:leftChars="284" w:firstLine="0" w:firstLineChars="0"/>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招募公告发布时间：</w:t>
      </w:r>
      <w:r>
        <w:rPr>
          <w:rFonts w:hint="eastAsia" w:ascii="仿宋" w:hAnsi="仿宋" w:eastAsia="仿宋"/>
          <w:color w:val="auto"/>
          <w:sz w:val="30"/>
          <w:szCs w:val="30"/>
          <w:lang w:val="en-US" w:eastAsia="zh-CN"/>
        </w:rPr>
        <w:br w:type="textWrapping"/>
      </w:r>
      <w:r>
        <w:rPr>
          <w:rFonts w:hint="eastAsia" w:ascii="仿宋" w:hAnsi="仿宋" w:eastAsia="仿宋"/>
          <w:color w:val="auto"/>
          <w:sz w:val="30"/>
          <w:szCs w:val="30"/>
          <w:lang w:val="en-US" w:eastAsia="zh-CN"/>
        </w:rPr>
        <w:t>2025年4月1日-4月3日</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报名及初审电子版</w:t>
      </w:r>
      <w:r>
        <w:rPr>
          <w:rFonts w:hint="eastAsia" w:ascii="仿宋" w:hAnsi="仿宋" w:eastAsia="仿宋"/>
          <w:color w:val="auto"/>
          <w:sz w:val="30"/>
          <w:szCs w:val="30"/>
        </w:rPr>
        <w:t>资料递交时间：</w:t>
      </w:r>
      <w:r>
        <w:rPr>
          <w:rFonts w:hint="eastAsia" w:ascii="仿宋" w:hAnsi="仿宋" w:eastAsia="仿宋"/>
          <w:color w:val="auto"/>
          <w:sz w:val="30"/>
          <w:szCs w:val="30"/>
        </w:rPr>
        <w:br w:type="textWrapping"/>
      </w:r>
      <w:r>
        <w:rPr>
          <w:rFonts w:hint="eastAsia" w:ascii="仿宋" w:hAnsi="仿宋" w:eastAsia="仿宋"/>
          <w:color w:val="auto"/>
          <w:sz w:val="30"/>
          <w:szCs w:val="30"/>
        </w:rPr>
        <w:t>公告之日起至</w:t>
      </w:r>
      <w:r>
        <w:rPr>
          <w:rFonts w:hint="eastAsia" w:ascii="仿宋" w:hAnsi="仿宋" w:eastAsia="仿宋"/>
          <w:color w:val="auto"/>
          <w:sz w:val="30"/>
          <w:szCs w:val="30"/>
          <w:lang w:val="en-US" w:eastAsia="zh-CN"/>
        </w:rPr>
        <w:t>2025</w:t>
      </w:r>
      <w:r>
        <w:rPr>
          <w:rFonts w:hint="eastAsia" w:ascii="仿宋" w:hAnsi="仿宋" w:eastAsia="仿宋"/>
          <w:color w:val="auto"/>
          <w:sz w:val="30"/>
          <w:szCs w:val="30"/>
        </w:rPr>
        <w:t>年</w:t>
      </w:r>
      <w:r>
        <w:rPr>
          <w:rFonts w:hint="eastAsia" w:ascii="仿宋" w:hAnsi="仿宋" w:eastAsia="仿宋"/>
          <w:color w:val="auto"/>
          <w:sz w:val="30"/>
          <w:szCs w:val="30"/>
          <w:lang w:val="en-US" w:eastAsia="zh-CN"/>
        </w:rPr>
        <w:t>4</w:t>
      </w:r>
      <w:r>
        <w:rPr>
          <w:rFonts w:hint="eastAsia" w:ascii="仿宋" w:hAnsi="仿宋" w:eastAsia="仿宋"/>
          <w:color w:val="auto"/>
          <w:sz w:val="30"/>
          <w:szCs w:val="30"/>
        </w:rPr>
        <w:t>月</w:t>
      </w:r>
      <w:r>
        <w:rPr>
          <w:rFonts w:hint="eastAsia" w:ascii="仿宋" w:hAnsi="仿宋" w:eastAsia="仿宋"/>
          <w:color w:val="auto"/>
          <w:sz w:val="30"/>
          <w:szCs w:val="30"/>
          <w:lang w:val="en-US" w:eastAsia="zh-CN"/>
        </w:rPr>
        <w:t>8</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23:59:59</w:t>
      </w:r>
      <w:r>
        <w:rPr>
          <w:rFonts w:hint="eastAsia" w:ascii="仿宋" w:hAnsi="仿宋" w:eastAsia="仿宋"/>
          <w:color w:val="auto"/>
          <w:sz w:val="30"/>
          <w:szCs w:val="30"/>
          <w:lang w:eastAsia="zh-CN"/>
        </w:rPr>
        <w:t>，</w:t>
      </w:r>
      <w:r>
        <w:rPr>
          <w:rFonts w:hint="eastAsia" w:ascii="仿宋" w:hAnsi="仿宋" w:eastAsia="仿宋"/>
          <w:color w:val="auto"/>
          <w:sz w:val="30"/>
          <w:szCs w:val="30"/>
        </w:rPr>
        <w:t>逾期不再受理</w:t>
      </w:r>
      <w:r>
        <w:rPr>
          <w:rFonts w:hint="eastAsia" w:ascii="仿宋" w:hAnsi="仿宋" w:eastAsia="仿宋"/>
          <w:color w:val="auto"/>
          <w:sz w:val="30"/>
          <w:szCs w:val="30"/>
          <w:lang w:eastAsia="zh-CN"/>
        </w:rPr>
        <w:t>。</w:t>
      </w:r>
    </w:p>
    <w:p>
      <w:pPr>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电子版资料</w:t>
      </w:r>
      <w:r>
        <w:rPr>
          <w:rFonts w:hint="eastAsia" w:ascii="仿宋" w:hAnsi="仿宋" w:eastAsia="仿宋"/>
          <w:color w:val="auto"/>
          <w:sz w:val="30"/>
          <w:szCs w:val="30"/>
          <w:lang w:eastAsia="zh-CN"/>
        </w:rPr>
        <w:t>递交至陕西移动邮箱</w:t>
      </w:r>
      <w:r>
        <w:rPr>
          <w:rFonts w:ascii="仿宋" w:hAnsi="仿宋" w:eastAsia="仿宋"/>
          <w:color w:val="auto"/>
          <w:sz w:val="30"/>
          <w:szCs w:val="30"/>
        </w:rPr>
        <w:t>：</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lang w:val="en-US" w:eastAsia="zh-CN"/>
        </w:rPr>
        <w:t>khyyzx@sn.chinamobile.com</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复审时间及纸质版资料递交时间以陕西移动后续通知为准。</w:t>
      </w:r>
      <w:r>
        <w:rPr>
          <w:rFonts w:hint="eastAsia" w:ascii="仿宋" w:hAnsi="仿宋" w:eastAsia="仿宋"/>
          <w:color w:val="auto"/>
          <w:sz w:val="30"/>
          <w:szCs w:val="30"/>
          <w:lang w:eastAsia="zh-CN"/>
        </w:rPr>
        <w:br w:type="textWrapping"/>
      </w:r>
      <w:r>
        <w:rPr>
          <w:rFonts w:hint="eastAsia" w:ascii="仿宋" w:hAnsi="仿宋" w:eastAsia="仿宋"/>
          <w:color w:val="auto"/>
          <w:sz w:val="30"/>
          <w:szCs w:val="30"/>
          <w:lang w:eastAsia="zh-CN"/>
        </w:rPr>
        <w:t>纸质版资料递交地址：</w:t>
      </w:r>
    </w:p>
    <w:p>
      <w:pPr>
        <w:snapToGrid w:val="0"/>
        <w:spacing w:line="360" w:lineRule="auto"/>
        <w:ind w:firstLine="600" w:firstLineChars="200"/>
        <w:rPr>
          <w:rFonts w:hint="eastAsia" w:ascii="仿宋" w:hAnsi="仿宋" w:eastAsia="仿宋"/>
          <w:color w:val="auto"/>
          <w:sz w:val="30"/>
          <w:szCs w:val="30"/>
          <w:lang w:val="en-US" w:eastAsia="zh-CN"/>
        </w:rPr>
      </w:pPr>
      <w:r>
        <w:rPr>
          <w:rFonts w:ascii="仿宋" w:hAnsi="仿宋" w:eastAsia="仿宋"/>
          <w:color w:val="auto"/>
          <w:sz w:val="30"/>
          <w:szCs w:val="30"/>
        </w:rPr>
        <w:t>西安市高新技术产业开发区锦业一路60号</w:t>
      </w:r>
      <w:r>
        <w:rPr>
          <w:rFonts w:hint="eastAsia" w:ascii="仿宋" w:hAnsi="仿宋" w:eastAsia="仿宋"/>
          <w:color w:val="auto"/>
          <w:sz w:val="30"/>
          <w:szCs w:val="30"/>
          <w:lang w:val="en-US" w:eastAsia="zh-CN"/>
        </w:rPr>
        <w:t xml:space="preserve"> 陕西移动</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val="en-US" w:eastAsia="zh-CN"/>
        </w:rPr>
        <w:t>联系人：李朝辉</w:t>
      </w:r>
    </w:p>
    <w:p>
      <w:pPr>
        <w:snapToGrid w:val="0"/>
        <w:spacing w:line="360" w:lineRule="auto"/>
        <w:ind w:left="596" w:leftChars="284" w:firstLine="0" w:firstLineChars="0"/>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联系电话：13991339803</w:t>
      </w:r>
    </w:p>
    <w:p>
      <w:pPr>
        <w:snapToGrid w:val="0"/>
        <w:spacing w:line="360" w:lineRule="auto"/>
        <w:ind w:firstLine="600" w:firstLineChars="200"/>
        <w:rPr>
          <w:rFonts w:hint="eastAsia" w:ascii="仿宋" w:hAnsi="仿宋" w:eastAsia="仿宋"/>
          <w:color w:val="auto"/>
          <w:sz w:val="30"/>
          <w:szCs w:val="30"/>
          <w:lang w:val="en-US" w:eastAsia="zh-CN"/>
        </w:rPr>
      </w:pPr>
    </w:p>
    <w:p>
      <w:pPr>
        <w:rPr>
          <w:color w:val="auto"/>
        </w:rPr>
      </w:pPr>
    </w:p>
    <w:p>
      <w:pPr>
        <w:snapToGrid w:val="0"/>
        <w:spacing w:line="360" w:lineRule="auto"/>
        <w:ind w:firstLine="600" w:firstLineChars="20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详见附件：</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1</w:t>
      </w:r>
      <w:r>
        <w:rPr>
          <w:rFonts w:hint="eastAsia" w:ascii="仿宋" w:hAnsi="仿宋" w:eastAsia="仿宋"/>
          <w:color w:val="auto"/>
          <w:sz w:val="30"/>
          <w:szCs w:val="30"/>
          <w:lang w:eastAsia="zh-CN"/>
        </w:rPr>
        <w:t>.陕西移动合作电子渠道引入评分规则表</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2.陕西移动线上合作渠道招募应答文件模板</w:t>
      </w:r>
      <w:r>
        <w:rPr>
          <w:rFonts w:hint="eastAsia" w:ascii="仿宋" w:hAnsi="仿宋" w:eastAsia="仿宋"/>
          <w:color w:val="auto"/>
          <w:sz w:val="30"/>
          <w:szCs w:val="30"/>
          <w:lang w:val="en-US" w:eastAsia="zh-CN"/>
        </w:rPr>
        <w:br w:type="textWrapping"/>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3</w:t>
      </w:r>
      <w:r>
        <w:rPr>
          <w:rFonts w:hint="eastAsia" w:ascii="仿宋" w:hAnsi="仿宋" w:eastAsia="仿宋"/>
          <w:color w:val="auto"/>
          <w:sz w:val="30"/>
          <w:szCs w:val="30"/>
          <w:lang w:eastAsia="zh-CN"/>
        </w:rPr>
        <w:t>.社会电子渠道申请表</w:t>
      </w:r>
      <w:r>
        <w:rPr>
          <w:rFonts w:hint="eastAsia" w:ascii="仿宋" w:hAnsi="仿宋" w:eastAsia="仿宋"/>
          <w:color w:val="auto"/>
          <w:sz w:val="30"/>
          <w:szCs w:val="30"/>
          <w:lang w:eastAsia="zh-CN"/>
        </w:rPr>
        <w:br w:type="textWrapping"/>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4</w:t>
      </w:r>
      <w:r>
        <w:rPr>
          <w:rFonts w:hint="eastAsia" w:ascii="仿宋" w:hAnsi="仿宋" w:eastAsia="仿宋"/>
          <w:color w:val="auto"/>
          <w:sz w:val="30"/>
          <w:szCs w:val="30"/>
          <w:lang w:eastAsia="zh-CN"/>
        </w:rPr>
        <w:t>.授权委托书</w:t>
      </w:r>
    </w:p>
    <w:p>
      <w:pPr>
        <w:snapToGrid w:val="0"/>
        <w:spacing w:line="360" w:lineRule="auto"/>
        <w:ind w:left="596" w:leftChars="284" w:firstLine="0" w:firstLineChars="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附件5.销售承诺书</w:t>
      </w:r>
    </w:p>
    <w:p>
      <w:pPr>
        <w:snapToGrid w:val="0"/>
        <w:spacing w:line="360" w:lineRule="auto"/>
        <w:ind w:left="596" w:leftChars="284" w:firstLine="0" w:firstLineChars="0"/>
        <w:rPr>
          <w:rFonts w:hint="eastAsia" w:ascii="仿宋" w:hAnsi="仿宋" w:eastAsia="仿宋"/>
          <w:color w:val="auto"/>
          <w:sz w:val="30"/>
          <w:szCs w:val="30"/>
          <w:lang w:val="en-US" w:eastAsia="zh-CN"/>
        </w:rPr>
      </w:pPr>
      <w:r>
        <w:rPr>
          <w:rFonts w:hint="eastAsia" w:ascii="仿宋" w:hAnsi="仿宋" w:eastAsia="仿宋"/>
          <w:color w:val="auto"/>
          <w:sz w:val="30"/>
          <w:szCs w:val="30"/>
          <w:lang w:val="en-US" w:eastAsia="zh-CN"/>
        </w:rPr>
        <w:t>附件6.服务配合：合作伙伴应答性检查表及承诺书</w:t>
      </w:r>
    </w:p>
    <w:p>
      <w:pPr>
        <w:snapToGrid w:val="0"/>
        <w:spacing w:line="360" w:lineRule="auto"/>
        <w:ind w:left="596" w:leftChars="284" w:firstLine="0" w:firstLineChars="0"/>
        <w:rPr>
          <w:rFonts w:hint="eastAsia" w:ascii="仿宋" w:hAnsi="仿宋" w:eastAsia="仿宋"/>
          <w:color w:val="auto"/>
          <w:sz w:val="30"/>
          <w:szCs w:val="30"/>
          <w:lang w:val="en-US" w:eastAsia="zh-CN"/>
        </w:rPr>
      </w:pPr>
      <w:r>
        <w:rPr>
          <w:rFonts w:hint="eastAsia" w:ascii="仿宋" w:hAnsi="仿宋" w:eastAsia="仿宋"/>
          <w:color w:val="auto"/>
          <w:sz w:val="30"/>
          <w:szCs w:val="30"/>
          <w:lang w:val="en-US" w:eastAsia="zh-CN"/>
        </w:rPr>
        <w:t>附件7.数据安全承诺书</w:t>
      </w:r>
    </w:p>
    <w:p>
      <w:pPr>
        <w:snapToGrid w:val="0"/>
        <w:spacing w:line="360" w:lineRule="auto"/>
        <w:ind w:left="596" w:leftChars="284" w:firstLine="0" w:firstLineChars="0"/>
        <w:rPr>
          <w:rFonts w:hint="eastAsia" w:ascii="仿宋" w:hAnsi="仿宋" w:eastAsia="仿宋"/>
          <w:color w:val="auto"/>
          <w:sz w:val="30"/>
          <w:szCs w:val="30"/>
          <w:lang w:val="en-US" w:eastAsia="zh-CN"/>
        </w:rPr>
      </w:pPr>
      <w:r>
        <w:rPr>
          <w:rFonts w:hint="eastAsia" w:ascii="仿宋" w:hAnsi="仿宋" w:eastAsia="仿宋"/>
          <w:color w:val="auto"/>
          <w:sz w:val="30"/>
          <w:szCs w:val="30"/>
          <w:lang w:val="en-US" w:eastAsia="zh-CN"/>
        </w:rPr>
        <w:t>附件8.社会电子渠道规范经营承诺书</w:t>
      </w:r>
    </w:p>
    <w:p>
      <w:pPr>
        <w:snapToGrid w:val="0"/>
        <w:spacing w:line="360" w:lineRule="auto"/>
        <w:ind w:left="596" w:leftChars="284" w:firstLine="0" w:firstLineChars="0"/>
        <w:rPr>
          <w:rFonts w:hint="eastAsia" w:ascii="仿宋" w:hAnsi="仿宋" w:eastAsia="仿宋"/>
          <w:color w:val="auto"/>
          <w:sz w:val="30"/>
          <w:szCs w:val="30"/>
          <w:lang w:val="en-US" w:eastAsia="zh-CN"/>
        </w:rPr>
      </w:pPr>
      <w:r>
        <w:rPr>
          <w:rFonts w:hint="eastAsia" w:ascii="仿宋" w:hAnsi="仿宋" w:eastAsia="仿宋"/>
          <w:color w:val="auto"/>
          <w:sz w:val="30"/>
          <w:szCs w:val="30"/>
          <w:lang w:val="en-US" w:eastAsia="zh-CN"/>
        </w:rPr>
        <w:t>附件9.投诉承诺书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47387A"/>
    <w:multiLevelType w:val="singleLevel"/>
    <w:tmpl w:val="5B47387A"/>
    <w:lvl w:ilvl="0" w:tentative="0">
      <w:start w:val="2"/>
      <w:numFmt w:val="decimal"/>
      <w:suff w:val="nothing"/>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85D96"/>
    <w:rsid w:val="0278708A"/>
    <w:rsid w:val="02870FBA"/>
    <w:rsid w:val="03AF4140"/>
    <w:rsid w:val="04D453FA"/>
    <w:rsid w:val="05BD30AE"/>
    <w:rsid w:val="066251E1"/>
    <w:rsid w:val="07040786"/>
    <w:rsid w:val="0D947241"/>
    <w:rsid w:val="0F150897"/>
    <w:rsid w:val="117E44E7"/>
    <w:rsid w:val="119D5FC3"/>
    <w:rsid w:val="12255E4B"/>
    <w:rsid w:val="15BE1181"/>
    <w:rsid w:val="1968441F"/>
    <w:rsid w:val="1A043CB6"/>
    <w:rsid w:val="1B9F3FD2"/>
    <w:rsid w:val="1BB42243"/>
    <w:rsid w:val="1C740AD3"/>
    <w:rsid w:val="1CB23673"/>
    <w:rsid w:val="1D9264D1"/>
    <w:rsid w:val="1F991C42"/>
    <w:rsid w:val="211721C3"/>
    <w:rsid w:val="246175FB"/>
    <w:rsid w:val="25E52890"/>
    <w:rsid w:val="264F6AAE"/>
    <w:rsid w:val="27C55498"/>
    <w:rsid w:val="28DE6F80"/>
    <w:rsid w:val="294E6AC9"/>
    <w:rsid w:val="2BB11106"/>
    <w:rsid w:val="2BE71791"/>
    <w:rsid w:val="30DB023F"/>
    <w:rsid w:val="31890E84"/>
    <w:rsid w:val="31B61A2C"/>
    <w:rsid w:val="35510676"/>
    <w:rsid w:val="39B33CFB"/>
    <w:rsid w:val="3AA11540"/>
    <w:rsid w:val="3D255ECD"/>
    <w:rsid w:val="3DD7367B"/>
    <w:rsid w:val="3DFF1BFF"/>
    <w:rsid w:val="3ECF7989"/>
    <w:rsid w:val="3F177A97"/>
    <w:rsid w:val="4CF17240"/>
    <w:rsid w:val="4F7C6E61"/>
    <w:rsid w:val="531A06A9"/>
    <w:rsid w:val="532C0169"/>
    <w:rsid w:val="584D19EF"/>
    <w:rsid w:val="59B141A2"/>
    <w:rsid w:val="5FCB5778"/>
    <w:rsid w:val="605D6E26"/>
    <w:rsid w:val="609472DB"/>
    <w:rsid w:val="612B2A3A"/>
    <w:rsid w:val="61E80774"/>
    <w:rsid w:val="62EF1E31"/>
    <w:rsid w:val="63DD755C"/>
    <w:rsid w:val="63EF0AD2"/>
    <w:rsid w:val="654B4F5F"/>
    <w:rsid w:val="66700A1C"/>
    <w:rsid w:val="67485D96"/>
    <w:rsid w:val="68A634F5"/>
    <w:rsid w:val="6975143C"/>
    <w:rsid w:val="697A7F9F"/>
    <w:rsid w:val="6BB66E93"/>
    <w:rsid w:val="6BF458D6"/>
    <w:rsid w:val="6C3D7C25"/>
    <w:rsid w:val="6DF13FB0"/>
    <w:rsid w:val="6EFA3B58"/>
    <w:rsid w:val="6F8964D8"/>
    <w:rsid w:val="71672F6D"/>
    <w:rsid w:val="72E50CBC"/>
    <w:rsid w:val="756E3965"/>
    <w:rsid w:val="762D78A1"/>
    <w:rsid w:val="772C6DF9"/>
    <w:rsid w:val="7933675D"/>
    <w:rsid w:val="7C8F51E8"/>
    <w:rsid w:val="7DE71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陕西有限公司</Company>
  <Pages>5</Pages>
  <Words>2298</Words>
  <Characters>2370</Characters>
  <Lines>0</Lines>
  <Paragraphs>0</Paragraphs>
  <TotalTime>24</TotalTime>
  <ScaleCrop>false</ScaleCrop>
  <LinksUpToDate>false</LinksUpToDate>
  <CharactersWithSpaces>2407</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2025-03-24T02:14:00Z</dcterms:created>
  <dc:creator>lizhaohui@sn.cmcc</dc:creator>
  <cp:lastModifiedBy>lizhaohui@sn.cmcc</cp:lastModifiedBy>
  <cp:lastPrinted>2025-03-28T10:26:00Z</cp:lastPrinted>
  <dcterms:modified xsi:type="dcterms:W3CDTF">2025-04-01T06:54:26Z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3396218A9A8A45458F32AF539134F108</vt:lpwstr>
  </property>
  <property fmtid="{D5CDD505-2E9C-101B-9397-08002B2CF9AE}" pid="4" name="KSOTemplateDocerSaveRecord">
    <vt:lpwstr>eyJoZGlkIjoiZDYwZGI5NDViNWU5MmFjN2EwMThhOTc4NmIwNWQ1MGYiLCJ1c2VySWQiOiIzNDg5MTI4ODAifQ==</vt:lpwstr>
  </property>
</Properties>
</file>